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9E" w:rsidRDefault="00CB7F9E" w:rsidP="00CB7F9E">
      <w:pPr>
        <w:rPr>
          <w:sz w:val="24"/>
          <w:szCs w:val="24"/>
        </w:rPr>
      </w:pPr>
    </w:p>
    <w:p w:rsidR="00CB7F9E" w:rsidRDefault="00CB7F9E" w:rsidP="00CB7F9E">
      <w:pPr>
        <w:rPr>
          <w:sz w:val="24"/>
          <w:szCs w:val="24"/>
        </w:rPr>
      </w:pPr>
    </w:p>
    <w:p w:rsidR="00CB7F9E" w:rsidRPr="008435CD" w:rsidRDefault="00CB7F9E" w:rsidP="008435CD">
      <w:pPr>
        <w:pStyle w:val="berschrift1"/>
        <w:rPr>
          <w:rFonts w:ascii="Noto Sans" w:hAnsi="Noto Sans" w:cs="Noto Sans"/>
          <w:color w:val="auto"/>
        </w:rPr>
      </w:pPr>
    </w:p>
    <w:p w:rsidR="00306DE2" w:rsidRPr="008435CD" w:rsidRDefault="0086499D" w:rsidP="008435CD">
      <w:pPr>
        <w:pStyle w:val="berschrift1"/>
        <w:rPr>
          <w:rFonts w:ascii="Noto Sans" w:hAnsi="Noto Sans" w:cs="Noto Sans"/>
          <w:color w:val="auto"/>
        </w:rPr>
      </w:pPr>
      <w:r w:rsidRPr="008435CD">
        <w:rPr>
          <w:rFonts w:ascii="Noto Sans" w:hAnsi="Noto Sans" w:cs="Noto Sans"/>
          <w:color w:val="auto"/>
        </w:rPr>
        <w:t>Auswertung zur</w:t>
      </w:r>
      <w:r w:rsidR="00CB7F9E" w:rsidRPr="008435CD">
        <w:rPr>
          <w:rFonts w:ascii="Noto Sans" w:hAnsi="Noto Sans" w:cs="Noto Sans"/>
          <w:color w:val="auto"/>
        </w:rPr>
        <w:t xml:space="preserve"> Umfrage: </w:t>
      </w:r>
    </w:p>
    <w:p w:rsidR="00CB7F9E" w:rsidRPr="008435CD" w:rsidRDefault="00CB7F9E" w:rsidP="008435CD">
      <w:pPr>
        <w:pStyle w:val="berschrift1"/>
        <w:rPr>
          <w:rFonts w:ascii="Noto Sans" w:hAnsi="Noto Sans" w:cs="Noto Sans"/>
          <w:color w:val="auto"/>
        </w:rPr>
      </w:pPr>
      <w:r w:rsidRPr="008435CD">
        <w:rPr>
          <w:rFonts w:ascii="Noto Sans" w:hAnsi="Noto Sans" w:cs="Noto Sans"/>
          <w:color w:val="auto"/>
        </w:rPr>
        <w:t>„Welche Informations- und Beratungsangebote kennen Eltern von Kindern mit Behinderungen und wie finden sie Zugang dazu?“</w:t>
      </w:r>
    </w:p>
    <w:p w:rsidR="00CB7F9E" w:rsidRDefault="00CB7F9E" w:rsidP="00CB7F9E">
      <w:pPr>
        <w:rPr>
          <w:sz w:val="24"/>
          <w:szCs w:val="24"/>
        </w:rPr>
      </w:pPr>
    </w:p>
    <w:p w:rsidR="00CB7F9E" w:rsidRDefault="00CB7F9E" w:rsidP="00CB7F9E">
      <w:pPr>
        <w:rPr>
          <w:sz w:val="24"/>
          <w:szCs w:val="24"/>
        </w:rPr>
      </w:pPr>
    </w:p>
    <w:p w:rsidR="00CB7F9E" w:rsidRDefault="00CB7F9E" w:rsidP="00CB7F9E">
      <w:pPr>
        <w:rPr>
          <w:sz w:val="24"/>
          <w:szCs w:val="24"/>
        </w:rPr>
      </w:pPr>
    </w:p>
    <w:p w:rsidR="00CB7F9E" w:rsidRDefault="00CB7F9E" w:rsidP="00CB7F9E">
      <w:pPr>
        <w:rPr>
          <w:sz w:val="24"/>
          <w:szCs w:val="24"/>
        </w:rPr>
      </w:pPr>
    </w:p>
    <w:p w:rsidR="00CB7F9E" w:rsidRDefault="00CB7F9E" w:rsidP="00CB7F9E">
      <w:pPr>
        <w:rPr>
          <w:sz w:val="24"/>
          <w:szCs w:val="24"/>
        </w:rPr>
      </w:pPr>
    </w:p>
    <w:p w:rsidR="00CB7F9E" w:rsidRDefault="00CB7F9E" w:rsidP="00CB7F9E">
      <w:pPr>
        <w:rPr>
          <w:sz w:val="24"/>
          <w:szCs w:val="24"/>
        </w:rPr>
      </w:pPr>
    </w:p>
    <w:p w:rsidR="00CB7F9E" w:rsidRDefault="00CB7F9E" w:rsidP="00CB7F9E">
      <w:pPr>
        <w:rPr>
          <w:sz w:val="24"/>
          <w:szCs w:val="24"/>
        </w:rPr>
      </w:pPr>
    </w:p>
    <w:p w:rsidR="00CB7F9E" w:rsidRDefault="00CB7F9E" w:rsidP="00CB7F9E">
      <w:pPr>
        <w:rPr>
          <w:sz w:val="24"/>
          <w:szCs w:val="24"/>
        </w:rPr>
      </w:pPr>
    </w:p>
    <w:p w:rsidR="00CB7F9E" w:rsidRDefault="00CB7F9E" w:rsidP="00CB7F9E">
      <w:pPr>
        <w:rPr>
          <w:sz w:val="24"/>
          <w:szCs w:val="24"/>
        </w:rPr>
      </w:pPr>
    </w:p>
    <w:p w:rsidR="00CB7F9E" w:rsidRDefault="00CB7F9E" w:rsidP="00CB7F9E">
      <w:r>
        <w:t>Claudia Roman</w:t>
      </w:r>
      <w:r w:rsidR="00920BDE">
        <w:t>, März 2021</w:t>
      </w:r>
    </w:p>
    <w:p w:rsidR="00CB7F9E" w:rsidRDefault="00CB7F9E" w:rsidP="00CB7F9E">
      <w:pPr>
        <w:rPr>
          <w:rFonts w:eastAsiaTheme="minorEastAsia" w:cs="Noto Sans"/>
          <w:noProof/>
          <w:szCs w:val="20"/>
          <w:lang w:eastAsia="de-DE"/>
        </w:rPr>
      </w:pPr>
      <w:r>
        <w:rPr>
          <w:rFonts w:eastAsiaTheme="minorEastAsia" w:cs="Noto Sans"/>
          <w:noProof/>
          <w:szCs w:val="20"/>
          <w:lang w:eastAsia="de-DE"/>
        </w:rPr>
        <w:t xml:space="preserve">Praktikantin </w:t>
      </w:r>
      <w:r>
        <w:rPr>
          <w:rFonts w:eastAsiaTheme="minorEastAsia" w:cs="Noto Sans"/>
          <w:noProof/>
          <w:szCs w:val="20"/>
          <w:lang w:eastAsia="de-DE"/>
        </w:rPr>
        <w:br/>
        <w:t>Büro der Kommunalen Behindertenbeauftragten</w:t>
      </w:r>
    </w:p>
    <w:p w:rsidR="00CB7F9E" w:rsidRDefault="00CB7F9E" w:rsidP="00CB7F9E">
      <w:pPr>
        <w:rPr>
          <w:rFonts w:eastAsiaTheme="minorEastAsia" w:cs="Noto Sans"/>
          <w:b/>
          <w:bCs/>
          <w:noProof/>
          <w:szCs w:val="20"/>
          <w:lang w:eastAsia="de-DE"/>
        </w:rPr>
      </w:pPr>
      <w:r>
        <w:rPr>
          <w:rFonts w:eastAsiaTheme="minorEastAsia" w:cs="Noto Sans"/>
          <w:b/>
          <w:bCs/>
          <w:noProof/>
          <w:szCs w:val="20"/>
          <w:lang w:eastAsia="de-DE"/>
        </w:rPr>
        <w:t>Stadt Heidelberg</w:t>
      </w:r>
    </w:p>
    <w:p w:rsidR="00CB7F9E" w:rsidRDefault="00CB7F9E" w:rsidP="00CB7F9E">
      <w:pPr>
        <w:rPr>
          <w:rFonts w:eastAsiaTheme="minorEastAsia" w:cs="Noto Sans"/>
          <w:noProof/>
          <w:szCs w:val="20"/>
          <w:lang w:eastAsia="de-DE"/>
        </w:rPr>
      </w:pPr>
      <w:r>
        <w:rPr>
          <w:rFonts w:eastAsiaTheme="minorEastAsia" w:cs="Noto Sans"/>
          <w:noProof/>
          <w:szCs w:val="20"/>
          <w:lang w:eastAsia="de-DE"/>
        </w:rPr>
        <w:t>Bergheimer Str. 69, Zi 0.22 (EG rechts)</w:t>
      </w:r>
    </w:p>
    <w:p w:rsidR="00CB7F9E" w:rsidRDefault="00CB7F9E" w:rsidP="00CB7F9E">
      <w:pPr>
        <w:rPr>
          <w:rFonts w:eastAsiaTheme="minorEastAsia" w:cs="Noto Sans"/>
          <w:noProof/>
          <w:szCs w:val="20"/>
          <w:lang w:eastAsia="de-DE"/>
        </w:rPr>
      </w:pPr>
      <w:r>
        <w:rPr>
          <w:rFonts w:eastAsiaTheme="minorEastAsia" w:cs="Noto Sans"/>
          <w:noProof/>
          <w:szCs w:val="20"/>
          <w:lang w:eastAsia="de-DE"/>
        </w:rPr>
        <w:t>69115 Heidelberg</w:t>
      </w:r>
    </w:p>
    <w:p w:rsidR="00CB7F9E" w:rsidRDefault="00CB7F9E" w:rsidP="00CB7F9E">
      <w:pPr>
        <w:rPr>
          <w:rFonts w:eastAsiaTheme="minorEastAsia" w:cs="Noto Sans"/>
          <w:noProof/>
          <w:szCs w:val="20"/>
          <w:lang w:eastAsia="de-DE"/>
        </w:rPr>
      </w:pPr>
      <w:r>
        <w:rPr>
          <w:rFonts w:eastAsiaTheme="minorEastAsia" w:cs="Noto Sans"/>
          <w:noProof/>
          <w:szCs w:val="20"/>
          <w:lang w:eastAsia="de-DE"/>
        </w:rPr>
        <w:t>Telefon 06221 58-15592</w:t>
      </w:r>
    </w:p>
    <w:p w:rsidR="00CB7F9E" w:rsidRDefault="00CB7F9E" w:rsidP="00CB7F9E">
      <w:pPr>
        <w:rPr>
          <w:rFonts w:eastAsiaTheme="minorEastAsia" w:cs="Noto Sans"/>
          <w:noProof/>
          <w:szCs w:val="20"/>
          <w:lang w:eastAsia="de-DE"/>
        </w:rPr>
      </w:pPr>
      <w:r>
        <w:rPr>
          <w:rFonts w:eastAsiaTheme="minorEastAsia" w:cs="Noto Sans"/>
          <w:noProof/>
          <w:szCs w:val="20"/>
          <w:lang w:eastAsia="de-DE"/>
        </w:rPr>
        <w:t>Telefax 06221 58-49160</w:t>
      </w:r>
    </w:p>
    <w:p w:rsidR="00CB7F9E" w:rsidRDefault="00D512DA" w:rsidP="00CB7F9E">
      <w:pPr>
        <w:rPr>
          <w:rFonts w:eastAsiaTheme="minorEastAsia" w:cs="Noto Sans"/>
          <w:noProof/>
          <w:szCs w:val="20"/>
          <w:lang w:eastAsia="de-DE"/>
        </w:rPr>
      </w:pPr>
      <w:hyperlink r:id="rId8" w:history="1">
        <w:r w:rsidR="008435CD">
          <w:rPr>
            <w:rStyle w:val="Hyperlink"/>
            <w:rFonts w:eastAsiaTheme="minorEastAsia" w:cs="Noto Sans"/>
            <w:noProof/>
            <w:color w:val="0563C1"/>
            <w:szCs w:val="20"/>
            <w:lang w:eastAsia="de-DE"/>
          </w:rPr>
          <w:t xml:space="preserve">behindertenbeauftragte@heidelberg.de </w:t>
        </w:r>
      </w:hyperlink>
    </w:p>
    <w:p w:rsidR="00CB7F9E" w:rsidRDefault="00D512DA" w:rsidP="00CB7F9E">
      <w:pPr>
        <w:rPr>
          <w:rFonts w:eastAsiaTheme="minorEastAsia" w:cs="Noto Sans"/>
          <w:noProof/>
          <w:szCs w:val="20"/>
          <w:lang w:eastAsia="de-DE"/>
        </w:rPr>
      </w:pPr>
      <w:hyperlink r:id="rId9" w:history="1">
        <w:r w:rsidR="00CF1463" w:rsidRPr="00CF1463">
          <w:rPr>
            <w:rStyle w:val="Hyperlink"/>
            <w:rFonts w:eastAsiaTheme="minorEastAsia" w:cs="Noto Sans"/>
            <w:noProof/>
            <w:color w:val="auto"/>
            <w:szCs w:val="20"/>
            <w:u w:val="none"/>
            <w:lang w:eastAsia="de-DE"/>
          </w:rPr>
          <w:t>Website der Kommunalen Behindertenbeauftragten der Stadt Heidelberg</w:t>
        </w:r>
        <w:r w:rsidR="00CF1463">
          <w:rPr>
            <w:rStyle w:val="Hyperlink"/>
            <w:rFonts w:eastAsiaTheme="minorEastAsia" w:cs="Noto Sans"/>
            <w:noProof/>
            <w:szCs w:val="20"/>
            <w:lang w:eastAsia="de-DE"/>
          </w:rPr>
          <w:t>: www.heidelberg.de/behindertenbeauftragte</w:t>
        </w:r>
      </w:hyperlink>
    </w:p>
    <w:p w:rsidR="00CB7F9E" w:rsidRDefault="00CB7F9E" w:rsidP="00CB7F9E">
      <w:pPr>
        <w:rPr>
          <w:rFonts w:eastAsiaTheme="minorEastAsia" w:cs="Noto Sans"/>
          <w:noProof/>
          <w:szCs w:val="20"/>
          <w:lang w:eastAsia="de-DE"/>
        </w:rPr>
      </w:pPr>
      <w:r>
        <w:rPr>
          <w:rFonts w:eastAsiaTheme="minorEastAsia" w:cs="Noto Sans"/>
          <w:noProof/>
          <w:szCs w:val="20"/>
          <w:lang w:eastAsia="de-DE"/>
        </w:rPr>
        <w:t xml:space="preserve">Newsletter-Bezug: </w:t>
      </w:r>
      <w:hyperlink r:id="rId10" w:history="1">
        <w:r>
          <w:rPr>
            <w:rStyle w:val="Hyperlink"/>
            <w:rFonts w:eastAsiaTheme="minorEastAsia" w:cs="Noto Sans"/>
            <w:noProof/>
            <w:szCs w:val="20"/>
            <w:lang w:eastAsia="de-DE"/>
          </w:rPr>
          <w:t>http://www.heidelberg.de/734935.html</w:t>
        </w:r>
      </w:hyperlink>
    </w:p>
    <w:p w:rsidR="00CB7F9E" w:rsidRPr="00A444FD" w:rsidRDefault="00CB7F9E" w:rsidP="00CB7F9E">
      <w:pPr>
        <w:rPr>
          <w:rFonts w:eastAsiaTheme="minorEastAsia" w:cs="Noto Sans"/>
          <w:noProof/>
          <w:szCs w:val="20"/>
          <w:lang w:eastAsia="de-DE"/>
        </w:rPr>
      </w:pPr>
      <w:r>
        <w:rPr>
          <w:rFonts w:eastAsiaTheme="minorEastAsia" w:cs="Noto Sans"/>
          <w:noProof/>
          <w:szCs w:val="20"/>
          <w:lang w:eastAsia="de-DE"/>
        </w:rPr>
        <w:t xml:space="preserve">Informationen zur Barrierefreiheit in Heidelberg: </w:t>
      </w:r>
      <w:hyperlink r:id="rId11" w:history="1">
        <w:r w:rsidR="008435CD" w:rsidRPr="00E06143">
          <w:rPr>
            <w:rStyle w:val="Hyperlink"/>
            <w:rFonts w:eastAsiaTheme="minorEastAsia" w:cs="Noto Sans"/>
            <w:noProof/>
            <w:szCs w:val="20"/>
            <w:lang w:eastAsia="de-DE"/>
          </w:rPr>
          <w:t>www.heidelberg.huerdenlos.de</w:t>
        </w:r>
      </w:hyperlink>
      <w:r w:rsidR="008435CD">
        <w:rPr>
          <w:rFonts w:eastAsiaTheme="minorEastAsia" w:cs="Noto Sans"/>
          <w:noProof/>
          <w:szCs w:val="20"/>
          <w:lang w:eastAsia="de-DE"/>
        </w:rPr>
        <w:t xml:space="preserve"> </w:t>
      </w:r>
    </w:p>
    <w:sdt>
      <w:sdtPr>
        <w:rPr>
          <w:rFonts w:ascii="Noto Sans" w:eastAsiaTheme="minorHAnsi" w:hAnsi="Noto Sans" w:cstheme="minorBidi"/>
          <w:color w:val="auto"/>
          <w:sz w:val="20"/>
          <w:szCs w:val="22"/>
          <w:lang w:eastAsia="en-US"/>
        </w:rPr>
        <w:id w:val="1554109215"/>
        <w:docPartObj>
          <w:docPartGallery w:val="Table of Contents"/>
          <w:docPartUnique/>
        </w:docPartObj>
      </w:sdtPr>
      <w:sdtEndPr>
        <w:rPr>
          <w:b/>
          <w:bCs/>
        </w:rPr>
      </w:sdtEndPr>
      <w:sdtContent>
        <w:p w:rsidR="00AC4C87" w:rsidRPr="00A444FD" w:rsidRDefault="00AC4C87">
          <w:pPr>
            <w:pStyle w:val="Inhaltsverzeichnisberschrift"/>
            <w:rPr>
              <w:rStyle w:val="berschrift1Zchn"/>
              <w:rFonts w:ascii="Noto Sans" w:hAnsi="Noto Sans" w:cs="Noto Sans"/>
              <w:b/>
              <w:color w:val="auto"/>
              <w:sz w:val="22"/>
              <w:szCs w:val="22"/>
            </w:rPr>
          </w:pPr>
          <w:r w:rsidRPr="00A444FD">
            <w:rPr>
              <w:rStyle w:val="berschrift1Zchn"/>
              <w:rFonts w:ascii="Noto Sans" w:hAnsi="Noto Sans" w:cs="Noto Sans"/>
              <w:b/>
              <w:color w:val="auto"/>
              <w:sz w:val="22"/>
              <w:szCs w:val="22"/>
            </w:rPr>
            <w:t>Inhalt</w:t>
          </w:r>
          <w:r w:rsidR="00A444FD" w:rsidRPr="00A444FD">
            <w:rPr>
              <w:rStyle w:val="berschrift1Zchn"/>
              <w:rFonts w:ascii="Noto Sans" w:hAnsi="Noto Sans" w:cs="Noto Sans"/>
              <w:b/>
              <w:color w:val="auto"/>
              <w:sz w:val="22"/>
              <w:szCs w:val="22"/>
            </w:rPr>
            <w:t>sverzeichnis</w:t>
          </w:r>
          <w:bookmarkStart w:id="0" w:name="_GoBack"/>
          <w:bookmarkEnd w:id="0"/>
        </w:p>
        <w:p w:rsidR="00A444FD" w:rsidRDefault="00AC4C87">
          <w:pPr>
            <w:pStyle w:val="Verzeichnis1"/>
            <w:tabs>
              <w:tab w:val="right" w:leader="dot" w:pos="9062"/>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67329605" w:history="1">
            <w:r w:rsidR="00A444FD" w:rsidRPr="00597B06">
              <w:rPr>
                <w:rStyle w:val="Hyperlink"/>
                <w:rFonts w:cs="Noto Sans"/>
                <w:b/>
                <w:noProof/>
              </w:rPr>
              <w:t>1. Einleitung</w:t>
            </w:r>
            <w:r w:rsidR="00A444FD">
              <w:rPr>
                <w:noProof/>
                <w:webHidden/>
              </w:rPr>
              <w:tab/>
            </w:r>
            <w:r w:rsidR="00A444FD">
              <w:rPr>
                <w:noProof/>
                <w:webHidden/>
              </w:rPr>
              <w:fldChar w:fldCharType="begin"/>
            </w:r>
            <w:r w:rsidR="00A444FD">
              <w:rPr>
                <w:noProof/>
                <w:webHidden/>
              </w:rPr>
              <w:instrText xml:space="preserve"> PAGEREF _Toc67329605 \h </w:instrText>
            </w:r>
            <w:r w:rsidR="00A444FD">
              <w:rPr>
                <w:noProof/>
                <w:webHidden/>
              </w:rPr>
            </w:r>
            <w:r w:rsidR="00A444FD">
              <w:rPr>
                <w:noProof/>
                <w:webHidden/>
              </w:rPr>
              <w:fldChar w:fldCharType="separate"/>
            </w:r>
            <w:r w:rsidR="00CF1463">
              <w:rPr>
                <w:noProof/>
                <w:webHidden/>
              </w:rPr>
              <w:t>1</w:t>
            </w:r>
            <w:r w:rsidR="00A444FD">
              <w:rPr>
                <w:noProof/>
                <w:webHidden/>
              </w:rPr>
              <w:fldChar w:fldCharType="end"/>
            </w:r>
          </w:hyperlink>
        </w:p>
        <w:p w:rsidR="00A444FD" w:rsidRDefault="00D512DA">
          <w:pPr>
            <w:pStyle w:val="Verzeichnis1"/>
            <w:tabs>
              <w:tab w:val="right" w:leader="dot" w:pos="9062"/>
            </w:tabs>
            <w:rPr>
              <w:rFonts w:asciiTheme="minorHAnsi" w:eastAsiaTheme="minorEastAsia" w:hAnsiTheme="minorHAnsi"/>
              <w:noProof/>
              <w:sz w:val="22"/>
              <w:lang w:eastAsia="de-DE"/>
            </w:rPr>
          </w:pPr>
          <w:hyperlink w:anchor="_Toc67329606" w:history="1">
            <w:r w:rsidR="00A444FD" w:rsidRPr="00597B06">
              <w:rPr>
                <w:rStyle w:val="Hyperlink"/>
                <w:rFonts w:cs="Noto Sans"/>
                <w:b/>
                <w:noProof/>
              </w:rPr>
              <w:t>2. Darstellung der Ergebnisse</w:t>
            </w:r>
            <w:r w:rsidR="00A444FD">
              <w:rPr>
                <w:noProof/>
                <w:webHidden/>
              </w:rPr>
              <w:tab/>
            </w:r>
            <w:r w:rsidR="00A444FD">
              <w:rPr>
                <w:noProof/>
                <w:webHidden/>
              </w:rPr>
              <w:fldChar w:fldCharType="begin"/>
            </w:r>
            <w:r w:rsidR="00A444FD">
              <w:rPr>
                <w:noProof/>
                <w:webHidden/>
              </w:rPr>
              <w:instrText xml:space="preserve"> PAGEREF _Toc67329606 \h </w:instrText>
            </w:r>
            <w:r w:rsidR="00A444FD">
              <w:rPr>
                <w:noProof/>
                <w:webHidden/>
              </w:rPr>
            </w:r>
            <w:r w:rsidR="00A444FD">
              <w:rPr>
                <w:noProof/>
                <w:webHidden/>
              </w:rPr>
              <w:fldChar w:fldCharType="separate"/>
            </w:r>
            <w:r w:rsidR="00CF1463">
              <w:rPr>
                <w:noProof/>
                <w:webHidden/>
              </w:rPr>
              <w:t>1</w:t>
            </w:r>
            <w:r w:rsidR="00A444FD">
              <w:rPr>
                <w:noProof/>
                <w:webHidden/>
              </w:rPr>
              <w:fldChar w:fldCharType="end"/>
            </w:r>
          </w:hyperlink>
        </w:p>
        <w:p w:rsidR="00A444FD" w:rsidRDefault="00D512DA">
          <w:pPr>
            <w:pStyle w:val="Verzeichnis2"/>
            <w:tabs>
              <w:tab w:val="right" w:leader="dot" w:pos="9062"/>
            </w:tabs>
            <w:rPr>
              <w:rFonts w:asciiTheme="minorHAnsi" w:eastAsiaTheme="minorEastAsia" w:hAnsiTheme="minorHAnsi"/>
              <w:noProof/>
              <w:sz w:val="22"/>
              <w:lang w:eastAsia="de-DE"/>
            </w:rPr>
          </w:pPr>
          <w:hyperlink w:anchor="_Toc67329607" w:history="1">
            <w:r w:rsidR="00A444FD" w:rsidRPr="00597B06">
              <w:rPr>
                <w:rStyle w:val="Hyperlink"/>
                <w:rFonts w:cs="Noto Sans"/>
                <w:b/>
                <w:noProof/>
              </w:rPr>
              <w:t>2.1 Informationsangebote</w:t>
            </w:r>
            <w:r w:rsidR="00A444FD">
              <w:rPr>
                <w:noProof/>
                <w:webHidden/>
              </w:rPr>
              <w:tab/>
            </w:r>
            <w:r w:rsidR="00A444FD">
              <w:rPr>
                <w:noProof/>
                <w:webHidden/>
              </w:rPr>
              <w:fldChar w:fldCharType="begin"/>
            </w:r>
            <w:r w:rsidR="00A444FD">
              <w:rPr>
                <w:noProof/>
                <w:webHidden/>
              </w:rPr>
              <w:instrText xml:space="preserve"> PAGEREF _Toc67329607 \h </w:instrText>
            </w:r>
            <w:r w:rsidR="00A444FD">
              <w:rPr>
                <w:noProof/>
                <w:webHidden/>
              </w:rPr>
            </w:r>
            <w:r w:rsidR="00A444FD">
              <w:rPr>
                <w:noProof/>
                <w:webHidden/>
              </w:rPr>
              <w:fldChar w:fldCharType="separate"/>
            </w:r>
            <w:r w:rsidR="00CF1463">
              <w:rPr>
                <w:noProof/>
                <w:webHidden/>
              </w:rPr>
              <w:t>2</w:t>
            </w:r>
            <w:r w:rsidR="00A444FD">
              <w:rPr>
                <w:noProof/>
                <w:webHidden/>
              </w:rPr>
              <w:fldChar w:fldCharType="end"/>
            </w:r>
          </w:hyperlink>
        </w:p>
        <w:p w:rsidR="00A444FD" w:rsidRDefault="00D512DA">
          <w:pPr>
            <w:pStyle w:val="Verzeichnis3"/>
            <w:tabs>
              <w:tab w:val="right" w:leader="dot" w:pos="9062"/>
            </w:tabs>
            <w:rPr>
              <w:rFonts w:asciiTheme="minorHAnsi" w:eastAsiaTheme="minorEastAsia" w:hAnsiTheme="minorHAnsi"/>
              <w:noProof/>
              <w:sz w:val="22"/>
              <w:lang w:eastAsia="de-DE"/>
            </w:rPr>
          </w:pPr>
          <w:hyperlink w:anchor="_Toc67329608" w:history="1">
            <w:r w:rsidR="00A444FD" w:rsidRPr="00597B06">
              <w:rPr>
                <w:rStyle w:val="Hyperlink"/>
                <w:rFonts w:cs="Noto Sans"/>
                <w:noProof/>
              </w:rPr>
              <w:t>Tabelle 1: Ergebnisse einzelner Informationsangebote unterteilt in bekannt und nicht bekannt, angegeben in %.</w:t>
            </w:r>
            <w:r w:rsidR="00A444FD">
              <w:rPr>
                <w:noProof/>
                <w:webHidden/>
              </w:rPr>
              <w:tab/>
            </w:r>
            <w:r w:rsidR="00A444FD">
              <w:rPr>
                <w:noProof/>
                <w:webHidden/>
              </w:rPr>
              <w:fldChar w:fldCharType="begin"/>
            </w:r>
            <w:r w:rsidR="00A444FD">
              <w:rPr>
                <w:noProof/>
                <w:webHidden/>
              </w:rPr>
              <w:instrText xml:space="preserve"> PAGEREF _Toc67329608 \h </w:instrText>
            </w:r>
            <w:r w:rsidR="00A444FD">
              <w:rPr>
                <w:noProof/>
                <w:webHidden/>
              </w:rPr>
            </w:r>
            <w:r w:rsidR="00A444FD">
              <w:rPr>
                <w:noProof/>
                <w:webHidden/>
              </w:rPr>
              <w:fldChar w:fldCharType="separate"/>
            </w:r>
            <w:r w:rsidR="00CF1463">
              <w:rPr>
                <w:noProof/>
                <w:webHidden/>
              </w:rPr>
              <w:t>3</w:t>
            </w:r>
            <w:r w:rsidR="00A444FD">
              <w:rPr>
                <w:noProof/>
                <w:webHidden/>
              </w:rPr>
              <w:fldChar w:fldCharType="end"/>
            </w:r>
          </w:hyperlink>
        </w:p>
        <w:p w:rsidR="00A444FD" w:rsidRDefault="00D512DA">
          <w:pPr>
            <w:pStyle w:val="Verzeichnis2"/>
            <w:tabs>
              <w:tab w:val="right" w:leader="dot" w:pos="9062"/>
            </w:tabs>
            <w:rPr>
              <w:rFonts w:asciiTheme="minorHAnsi" w:eastAsiaTheme="minorEastAsia" w:hAnsiTheme="minorHAnsi"/>
              <w:noProof/>
              <w:sz w:val="22"/>
              <w:lang w:eastAsia="de-DE"/>
            </w:rPr>
          </w:pPr>
          <w:hyperlink w:anchor="_Toc67329609" w:history="1">
            <w:r w:rsidR="00A444FD" w:rsidRPr="00597B06">
              <w:rPr>
                <w:rStyle w:val="Hyperlink"/>
                <w:rFonts w:cs="Noto Sans"/>
                <w:b/>
                <w:noProof/>
              </w:rPr>
              <w:t>2.2 Beratungsangebote</w:t>
            </w:r>
            <w:r w:rsidR="00A444FD">
              <w:rPr>
                <w:noProof/>
                <w:webHidden/>
              </w:rPr>
              <w:tab/>
            </w:r>
            <w:r w:rsidR="00A444FD">
              <w:rPr>
                <w:noProof/>
                <w:webHidden/>
              </w:rPr>
              <w:fldChar w:fldCharType="begin"/>
            </w:r>
            <w:r w:rsidR="00A444FD">
              <w:rPr>
                <w:noProof/>
                <w:webHidden/>
              </w:rPr>
              <w:instrText xml:space="preserve"> PAGEREF _Toc67329609 \h </w:instrText>
            </w:r>
            <w:r w:rsidR="00A444FD">
              <w:rPr>
                <w:noProof/>
                <w:webHidden/>
              </w:rPr>
            </w:r>
            <w:r w:rsidR="00A444FD">
              <w:rPr>
                <w:noProof/>
                <w:webHidden/>
              </w:rPr>
              <w:fldChar w:fldCharType="separate"/>
            </w:r>
            <w:r w:rsidR="00CF1463">
              <w:rPr>
                <w:noProof/>
                <w:webHidden/>
              </w:rPr>
              <w:t>3</w:t>
            </w:r>
            <w:r w:rsidR="00A444FD">
              <w:rPr>
                <w:noProof/>
                <w:webHidden/>
              </w:rPr>
              <w:fldChar w:fldCharType="end"/>
            </w:r>
          </w:hyperlink>
        </w:p>
        <w:p w:rsidR="00A444FD" w:rsidRDefault="00D512DA">
          <w:pPr>
            <w:pStyle w:val="Verzeichnis3"/>
            <w:tabs>
              <w:tab w:val="right" w:leader="dot" w:pos="9062"/>
            </w:tabs>
            <w:rPr>
              <w:rFonts w:asciiTheme="minorHAnsi" w:eastAsiaTheme="minorEastAsia" w:hAnsiTheme="minorHAnsi"/>
              <w:noProof/>
              <w:sz w:val="22"/>
              <w:lang w:eastAsia="de-DE"/>
            </w:rPr>
          </w:pPr>
          <w:hyperlink w:anchor="_Toc67329610" w:history="1">
            <w:r w:rsidR="00A444FD" w:rsidRPr="00597B06">
              <w:rPr>
                <w:rStyle w:val="Hyperlink"/>
                <w:rFonts w:cs="Noto Sans"/>
                <w:noProof/>
              </w:rPr>
              <w:t>Tabelle 2: Ergebnisse einzelner Beratungsangebote unterteilt in Kenntnis und Inanspruchnahme, angegeben in %</w:t>
            </w:r>
            <w:r w:rsidR="00A444FD">
              <w:rPr>
                <w:noProof/>
                <w:webHidden/>
              </w:rPr>
              <w:tab/>
            </w:r>
            <w:r w:rsidR="00A444FD">
              <w:rPr>
                <w:noProof/>
                <w:webHidden/>
              </w:rPr>
              <w:fldChar w:fldCharType="begin"/>
            </w:r>
            <w:r w:rsidR="00A444FD">
              <w:rPr>
                <w:noProof/>
                <w:webHidden/>
              </w:rPr>
              <w:instrText xml:space="preserve"> PAGEREF _Toc67329610 \h </w:instrText>
            </w:r>
            <w:r w:rsidR="00A444FD">
              <w:rPr>
                <w:noProof/>
                <w:webHidden/>
              </w:rPr>
            </w:r>
            <w:r w:rsidR="00A444FD">
              <w:rPr>
                <w:noProof/>
                <w:webHidden/>
              </w:rPr>
              <w:fldChar w:fldCharType="separate"/>
            </w:r>
            <w:r w:rsidR="00CF1463">
              <w:rPr>
                <w:noProof/>
                <w:webHidden/>
              </w:rPr>
              <w:t>3</w:t>
            </w:r>
            <w:r w:rsidR="00A444FD">
              <w:rPr>
                <w:noProof/>
                <w:webHidden/>
              </w:rPr>
              <w:fldChar w:fldCharType="end"/>
            </w:r>
          </w:hyperlink>
        </w:p>
        <w:p w:rsidR="00A444FD" w:rsidRDefault="00D512DA">
          <w:pPr>
            <w:pStyle w:val="Verzeichnis2"/>
            <w:tabs>
              <w:tab w:val="right" w:leader="dot" w:pos="9062"/>
            </w:tabs>
            <w:rPr>
              <w:rFonts w:asciiTheme="minorHAnsi" w:eastAsiaTheme="minorEastAsia" w:hAnsiTheme="minorHAnsi"/>
              <w:noProof/>
              <w:sz w:val="22"/>
              <w:lang w:eastAsia="de-DE"/>
            </w:rPr>
          </w:pPr>
          <w:hyperlink w:anchor="_Toc67329611" w:history="1">
            <w:r w:rsidR="00A444FD" w:rsidRPr="00597B06">
              <w:rPr>
                <w:rStyle w:val="Hyperlink"/>
                <w:rFonts w:cs="Noto Sans"/>
                <w:b/>
                <w:noProof/>
              </w:rPr>
              <w:t>2.3 Bedarf an Informationen und Beratung</w:t>
            </w:r>
            <w:r w:rsidR="00A444FD">
              <w:rPr>
                <w:noProof/>
                <w:webHidden/>
              </w:rPr>
              <w:tab/>
            </w:r>
            <w:r w:rsidR="00A444FD">
              <w:rPr>
                <w:noProof/>
                <w:webHidden/>
              </w:rPr>
              <w:fldChar w:fldCharType="begin"/>
            </w:r>
            <w:r w:rsidR="00A444FD">
              <w:rPr>
                <w:noProof/>
                <w:webHidden/>
              </w:rPr>
              <w:instrText xml:space="preserve"> PAGEREF _Toc67329611 \h </w:instrText>
            </w:r>
            <w:r w:rsidR="00A444FD">
              <w:rPr>
                <w:noProof/>
                <w:webHidden/>
              </w:rPr>
            </w:r>
            <w:r w:rsidR="00A444FD">
              <w:rPr>
                <w:noProof/>
                <w:webHidden/>
              </w:rPr>
              <w:fldChar w:fldCharType="separate"/>
            </w:r>
            <w:r w:rsidR="00CF1463">
              <w:rPr>
                <w:noProof/>
                <w:webHidden/>
              </w:rPr>
              <w:t>4</w:t>
            </w:r>
            <w:r w:rsidR="00A444FD">
              <w:rPr>
                <w:noProof/>
                <w:webHidden/>
              </w:rPr>
              <w:fldChar w:fldCharType="end"/>
            </w:r>
          </w:hyperlink>
        </w:p>
        <w:p w:rsidR="00A444FD" w:rsidRDefault="00D512DA">
          <w:pPr>
            <w:pStyle w:val="Verzeichnis2"/>
            <w:tabs>
              <w:tab w:val="right" w:leader="dot" w:pos="9062"/>
            </w:tabs>
            <w:rPr>
              <w:rFonts w:asciiTheme="minorHAnsi" w:eastAsiaTheme="minorEastAsia" w:hAnsiTheme="minorHAnsi"/>
              <w:noProof/>
              <w:sz w:val="22"/>
              <w:lang w:eastAsia="de-DE"/>
            </w:rPr>
          </w:pPr>
          <w:hyperlink w:anchor="_Toc67329612" w:history="1">
            <w:r w:rsidR="00A444FD" w:rsidRPr="00597B06">
              <w:rPr>
                <w:rStyle w:val="Hyperlink"/>
                <w:rFonts w:cs="Noto Sans"/>
                <w:b/>
                <w:noProof/>
              </w:rPr>
              <w:t>2.4. Gesellschaftliche Teilhabe</w:t>
            </w:r>
            <w:r w:rsidR="00A444FD">
              <w:rPr>
                <w:noProof/>
                <w:webHidden/>
              </w:rPr>
              <w:tab/>
            </w:r>
            <w:r w:rsidR="00A444FD">
              <w:rPr>
                <w:noProof/>
                <w:webHidden/>
              </w:rPr>
              <w:fldChar w:fldCharType="begin"/>
            </w:r>
            <w:r w:rsidR="00A444FD">
              <w:rPr>
                <w:noProof/>
                <w:webHidden/>
              </w:rPr>
              <w:instrText xml:space="preserve"> PAGEREF _Toc67329612 \h </w:instrText>
            </w:r>
            <w:r w:rsidR="00A444FD">
              <w:rPr>
                <w:noProof/>
                <w:webHidden/>
              </w:rPr>
            </w:r>
            <w:r w:rsidR="00A444FD">
              <w:rPr>
                <w:noProof/>
                <w:webHidden/>
              </w:rPr>
              <w:fldChar w:fldCharType="separate"/>
            </w:r>
            <w:r w:rsidR="00CF1463">
              <w:rPr>
                <w:noProof/>
                <w:webHidden/>
              </w:rPr>
              <w:t>5</w:t>
            </w:r>
            <w:r w:rsidR="00A444FD">
              <w:rPr>
                <w:noProof/>
                <w:webHidden/>
              </w:rPr>
              <w:fldChar w:fldCharType="end"/>
            </w:r>
          </w:hyperlink>
        </w:p>
        <w:p w:rsidR="00A444FD" w:rsidRDefault="00D512DA">
          <w:pPr>
            <w:pStyle w:val="Verzeichnis2"/>
            <w:tabs>
              <w:tab w:val="right" w:leader="dot" w:pos="9062"/>
            </w:tabs>
            <w:rPr>
              <w:rFonts w:asciiTheme="minorHAnsi" w:eastAsiaTheme="minorEastAsia" w:hAnsiTheme="minorHAnsi"/>
              <w:noProof/>
              <w:sz w:val="22"/>
              <w:lang w:eastAsia="de-DE"/>
            </w:rPr>
          </w:pPr>
          <w:hyperlink w:anchor="_Toc67329613" w:history="1">
            <w:r w:rsidR="00A444FD" w:rsidRPr="00597B06">
              <w:rPr>
                <w:rStyle w:val="Hyperlink"/>
                <w:rFonts w:cs="Noto Sans"/>
                <w:b/>
                <w:noProof/>
              </w:rPr>
              <w:t>2.5. Einfluss der Corona Pandemie</w:t>
            </w:r>
            <w:r w:rsidR="00A444FD">
              <w:rPr>
                <w:noProof/>
                <w:webHidden/>
              </w:rPr>
              <w:tab/>
            </w:r>
            <w:r w:rsidR="00A444FD">
              <w:rPr>
                <w:noProof/>
                <w:webHidden/>
              </w:rPr>
              <w:fldChar w:fldCharType="begin"/>
            </w:r>
            <w:r w:rsidR="00A444FD">
              <w:rPr>
                <w:noProof/>
                <w:webHidden/>
              </w:rPr>
              <w:instrText xml:space="preserve"> PAGEREF _Toc67329613 \h </w:instrText>
            </w:r>
            <w:r w:rsidR="00A444FD">
              <w:rPr>
                <w:noProof/>
                <w:webHidden/>
              </w:rPr>
            </w:r>
            <w:r w:rsidR="00A444FD">
              <w:rPr>
                <w:noProof/>
                <w:webHidden/>
              </w:rPr>
              <w:fldChar w:fldCharType="separate"/>
            </w:r>
            <w:r w:rsidR="00CF1463">
              <w:rPr>
                <w:noProof/>
                <w:webHidden/>
              </w:rPr>
              <w:t>5</w:t>
            </w:r>
            <w:r w:rsidR="00A444FD">
              <w:rPr>
                <w:noProof/>
                <w:webHidden/>
              </w:rPr>
              <w:fldChar w:fldCharType="end"/>
            </w:r>
          </w:hyperlink>
        </w:p>
        <w:p w:rsidR="00A444FD" w:rsidRDefault="00D512DA">
          <w:pPr>
            <w:pStyle w:val="Verzeichnis2"/>
            <w:tabs>
              <w:tab w:val="right" w:leader="dot" w:pos="9062"/>
            </w:tabs>
            <w:rPr>
              <w:rFonts w:asciiTheme="minorHAnsi" w:eastAsiaTheme="minorEastAsia" w:hAnsiTheme="minorHAnsi"/>
              <w:noProof/>
              <w:sz w:val="22"/>
              <w:lang w:eastAsia="de-DE"/>
            </w:rPr>
          </w:pPr>
          <w:hyperlink w:anchor="_Toc67329614" w:history="1">
            <w:r w:rsidR="00A444FD" w:rsidRPr="00597B06">
              <w:rPr>
                <w:rStyle w:val="Hyperlink"/>
                <w:rFonts w:cs="Noto Sans"/>
                <w:b/>
                <w:noProof/>
              </w:rPr>
              <w:t>2.6 Zugang zu Informations- und Beratungsangeboten</w:t>
            </w:r>
            <w:r w:rsidR="00A444FD">
              <w:rPr>
                <w:noProof/>
                <w:webHidden/>
              </w:rPr>
              <w:tab/>
            </w:r>
            <w:r w:rsidR="00A444FD">
              <w:rPr>
                <w:noProof/>
                <w:webHidden/>
              </w:rPr>
              <w:fldChar w:fldCharType="begin"/>
            </w:r>
            <w:r w:rsidR="00A444FD">
              <w:rPr>
                <w:noProof/>
                <w:webHidden/>
              </w:rPr>
              <w:instrText xml:space="preserve"> PAGEREF _Toc67329614 \h </w:instrText>
            </w:r>
            <w:r w:rsidR="00A444FD">
              <w:rPr>
                <w:noProof/>
                <w:webHidden/>
              </w:rPr>
            </w:r>
            <w:r w:rsidR="00A444FD">
              <w:rPr>
                <w:noProof/>
                <w:webHidden/>
              </w:rPr>
              <w:fldChar w:fldCharType="separate"/>
            </w:r>
            <w:r w:rsidR="00CF1463">
              <w:rPr>
                <w:noProof/>
                <w:webHidden/>
              </w:rPr>
              <w:t>6</w:t>
            </w:r>
            <w:r w:rsidR="00A444FD">
              <w:rPr>
                <w:noProof/>
                <w:webHidden/>
              </w:rPr>
              <w:fldChar w:fldCharType="end"/>
            </w:r>
          </w:hyperlink>
        </w:p>
        <w:p w:rsidR="00A444FD" w:rsidRDefault="00D512DA">
          <w:pPr>
            <w:pStyle w:val="Verzeichnis3"/>
            <w:tabs>
              <w:tab w:val="left" w:pos="660"/>
              <w:tab w:val="right" w:leader="dot" w:pos="9062"/>
            </w:tabs>
            <w:rPr>
              <w:rFonts w:asciiTheme="minorHAnsi" w:eastAsiaTheme="minorEastAsia" w:hAnsiTheme="minorHAnsi"/>
              <w:noProof/>
              <w:sz w:val="22"/>
              <w:lang w:eastAsia="de-DE"/>
            </w:rPr>
          </w:pPr>
          <w:hyperlink w:anchor="_Toc67329615" w:history="1">
            <w:r w:rsidR="00A444FD">
              <w:rPr>
                <w:rFonts w:asciiTheme="minorHAnsi" w:eastAsiaTheme="minorEastAsia" w:hAnsiTheme="minorHAnsi"/>
                <w:noProof/>
                <w:sz w:val="22"/>
                <w:lang w:eastAsia="de-DE"/>
              </w:rPr>
              <w:tab/>
            </w:r>
            <w:r w:rsidR="00A444FD" w:rsidRPr="00597B06">
              <w:rPr>
                <w:rStyle w:val="Hyperlink"/>
                <w:noProof/>
              </w:rPr>
              <w:t xml:space="preserve"> </w:t>
            </w:r>
            <w:r w:rsidR="00A444FD" w:rsidRPr="00597B06">
              <w:rPr>
                <w:rStyle w:val="Hyperlink"/>
                <w:rFonts w:cs="Noto Sans"/>
                <w:noProof/>
              </w:rPr>
              <w:t>Statistik 1: 7 Personen haben für einen Zugang über gedruckte Broschüren abgestimmt, 16 Personen halten ein Digitales Angebote für besser und 44 Personen halten beides für sinnvoll.</w:t>
            </w:r>
            <w:r w:rsidR="00A444FD">
              <w:rPr>
                <w:noProof/>
                <w:webHidden/>
              </w:rPr>
              <w:tab/>
            </w:r>
            <w:r w:rsidR="00A444FD">
              <w:rPr>
                <w:noProof/>
                <w:webHidden/>
              </w:rPr>
              <w:fldChar w:fldCharType="begin"/>
            </w:r>
            <w:r w:rsidR="00A444FD">
              <w:rPr>
                <w:noProof/>
                <w:webHidden/>
              </w:rPr>
              <w:instrText xml:space="preserve"> PAGEREF _Toc67329615 \h </w:instrText>
            </w:r>
            <w:r w:rsidR="00A444FD">
              <w:rPr>
                <w:noProof/>
                <w:webHidden/>
              </w:rPr>
            </w:r>
            <w:r w:rsidR="00A444FD">
              <w:rPr>
                <w:noProof/>
                <w:webHidden/>
              </w:rPr>
              <w:fldChar w:fldCharType="separate"/>
            </w:r>
            <w:r w:rsidR="00CF1463">
              <w:rPr>
                <w:noProof/>
                <w:webHidden/>
              </w:rPr>
              <w:t>6</w:t>
            </w:r>
            <w:r w:rsidR="00A444FD">
              <w:rPr>
                <w:noProof/>
                <w:webHidden/>
              </w:rPr>
              <w:fldChar w:fldCharType="end"/>
            </w:r>
          </w:hyperlink>
        </w:p>
        <w:p w:rsidR="00A444FD" w:rsidRDefault="00D512DA">
          <w:pPr>
            <w:pStyle w:val="Verzeichnis3"/>
            <w:tabs>
              <w:tab w:val="right" w:leader="dot" w:pos="9062"/>
            </w:tabs>
            <w:rPr>
              <w:rFonts w:asciiTheme="minorHAnsi" w:eastAsiaTheme="minorEastAsia" w:hAnsiTheme="minorHAnsi"/>
              <w:noProof/>
              <w:sz w:val="22"/>
              <w:lang w:eastAsia="de-DE"/>
            </w:rPr>
          </w:pPr>
          <w:hyperlink w:anchor="_Toc67329616" w:history="1">
            <w:r w:rsidR="00A444FD" w:rsidRPr="00597B06">
              <w:rPr>
                <w:rStyle w:val="Hyperlink"/>
                <w:rFonts w:cs="Noto Sans"/>
                <w:noProof/>
              </w:rPr>
              <w:t>Tabelle 3: Abstimmung über zukünftige Informationsplattform, angegeben in %.</w:t>
            </w:r>
            <w:r w:rsidR="00A444FD">
              <w:rPr>
                <w:noProof/>
                <w:webHidden/>
              </w:rPr>
              <w:tab/>
            </w:r>
            <w:r w:rsidR="00A444FD">
              <w:rPr>
                <w:noProof/>
                <w:webHidden/>
              </w:rPr>
              <w:fldChar w:fldCharType="begin"/>
            </w:r>
            <w:r w:rsidR="00A444FD">
              <w:rPr>
                <w:noProof/>
                <w:webHidden/>
              </w:rPr>
              <w:instrText xml:space="preserve"> PAGEREF _Toc67329616 \h </w:instrText>
            </w:r>
            <w:r w:rsidR="00A444FD">
              <w:rPr>
                <w:noProof/>
                <w:webHidden/>
              </w:rPr>
            </w:r>
            <w:r w:rsidR="00A444FD">
              <w:rPr>
                <w:noProof/>
                <w:webHidden/>
              </w:rPr>
              <w:fldChar w:fldCharType="separate"/>
            </w:r>
            <w:r w:rsidR="00CF1463">
              <w:rPr>
                <w:noProof/>
                <w:webHidden/>
              </w:rPr>
              <w:t>7</w:t>
            </w:r>
            <w:r w:rsidR="00A444FD">
              <w:rPr>
                <w:noProof/>
                <w:webHidden/>
              </w:rPr>
              <w:fldChar w:fldCharType="end"/>
            </w:r>
          </w:hyperlink>
        </w:p>
        <w:p w:rsidR="00A444FD" w:rsidRDefault="00D512DA">
          <w:pPr>
            <w:pStyle w:val="Verzeichnis1"/>
            <w:tabs>
              <w:tab w:val="right" w:leader="dot" w:pos="9062"/>
            </w:tabs>
            <w:rPr>
              <w:rFonts w:asciiTheme="minorHAnsi" w:eastAsiaTheme="minorEastAsia" w:hAnsiTheme="minorHAnsi"/>
              <w:noProof/>
              <w:sz w:val="22"/>
              <w:lang w:eastAsia="de-DE"/>
            </w:rPr>
          </w:pPr>
          <w:hyperlink w:anchor="_Toc67329617" w:history="1">
            <w:r w:rsidR="00A444FD" w:rsidRPr="00597B06">
              <w:rPr>
                <w:rStyle w:val="Hyperlink"/>
                <w:rFonts w:cs="Noto Sans"/>
                <w:b/>
                <w:noProof/>
              </w:rPr>
              <w:t>3. Schlussfolgerung</w:t>
            </w:r>
            <w:r w:rsidR="00A444FD">
              <w:rPr>
                <w:noProof/>
                <w:webHidden/>
              </w:rPr>
              <w:tab/>
            </w:r>
            <w:r w:rsidR="00A444FD">
              <w:rPr>
                <w:noProof/>
                <w:webHidden/>
              </w:rPr>
              <w:fldChar w:fldCharType="begin"/>
            </w:r>
            <w:r w:rsidR="00A444FD">
              <w:rPr>
                <w:noProof/>
                <w:webHidden/>
              </w:rPr>
              <w:instrText xml:space="preserve"> PAGEREF _Toc67329617 \h </w:instrText>
            </w:r>
            <w:r w:rsidR="00A444FD">
              <w:rPr>
                <w:noProof/>
                <w:webHidden/>
              </w:rPr>
            </w:r>
            <w:r w:rsidR="00A444FD">
              <w:rPr>
                <w:noProof/>
                <w:webHidden/>
              </w:rPr>
              <w:fldChar w:fldCharType="separate"/>
            </w:r>
            <w:r w:rsidR="00CF1463">
              <w:rPr>
                <w:noProof/>
                <w:webHidden/>
              </w:rPr>
              <w:t>7</w:t>
            </w:r>
            <w:r w:rsidR="00A444FD">
              <w:rPr>
                <w:noProof/>
                <w:webHidden/>
              </w:rPr>
              <w:fldChar w:fldCharType="end"/>
            </w:r>
          </w:hyperlink>
        </w:p>
        <w:p w:rsidR="00A444FD" w:rsidRDefault="00D512DA">
          <w:pPr>
            <w:pStyle w:val="Verzeichnis1"/>
            <w:tabs>
              <w:tab w:val="right" w:leader="dot" w:pos="9062"/>
            </w:tabs>
            <w:rPr>
              <w:rFonts w:asciiTheme="minorHAnsi" w:eastAsiaTheme="minorEastAsia" w:hAnsiTheme="minorHAnsi"/>
              <w:noProof/>
              <w:sz w:val="22"/>
              <w:lang w:eastAsia="de-DE"/>
            </w:rPr>
          </w:pPr>
          <w:hyperlink w:anchor="_Toc67329618" w:history="1">
            <w:r w:rsidR="00A444FD" w:rsidRPr="00597B06">
              <w:rPr>
                <w:rStyle w:val="Hyperlink"/>
                <w:rFonts w:cs="Noto Sans"/>
                <w:b/>
                <w:noProof/>
              </w:rPr>
              <w:t>4. Literaturangaben</w:t>
            </w:r>
            <w:r w:rsidR="00A444FD">
              <w:rPr>
                <w:noProof/>
                <w:webHidden/>
              </w:rPr>
              <w:tab/>
            </w:r>
            <w:r w:rsidR="00A444FD">
              <w:rPr>
                <w:noProof/>
                <w:webHidden/>
              </w:rPr>
              <w:fldChar w:fldCharType="begin"/>
            </w:r>
            <w:r w:rsidR="00A444FD">
              <w:rPr>
                <w:noProof/>
                <w:webHidden/>
              </w:rPr>
              <w:instrText xml:space="preserve"> PAGEREF _Toc67329618 \h </w:instrText>
            </w:r>
            <w:r w:rsidR="00A444FD">
              <w:rPr>
                <w:noProof/>
                <w:webHidden/>
              </w:rPr>
            </w:r>
            <w:r w:rsidR="00A444FD">
              <w:rPr>
                <w:noProof/>
                <w:webHidden/>
              </w:rPr>
              <w:fldChar w:fldCharType="separate"/>
            </w:r>
            <w:r w:rsidR="00CF1463">
              <w:rPr>
                <w:noProof/>
                <w:webHidden/>
              </w:rPr>
              <w:t>8</w:t>
            </w:r>
            <w:r w:rsidR="00A444FD">
              <w:rPr>
                <w:noProof/>
                <w:webHidden/>
              </w:rPr>
              <w:fldChar w:fldCharType="end"/>
            </w:r>
          </w:hyperlink>
        </w:p>
        <w:p w:rsidR="00AC4C87" w:rsidRDefault="00AC4C87">
          <w:r>
            <w:rPr>
              <w:b/>
              <w:bCs/>
            </w:rPr>
            <w:fldChar w:fldCharType="end"/>
          </w:r>
        </w:p>
      </w:sdtContent>
    </w:sdt>
    <w:p w:rsidR="00CB7F9E" w:rsidRDefault="00CB7F9E" w:rsidP="00CB7F9E"/>
    <w:p w:rsidR="00A03F3D" w:rsidRDefault="00A03F3D" w:rsidP="00CB7F9E"/>
    <w:p w:rsidR="00AC4C87" w:rsidRDefault="00AC4C87" w:rsidP="00CB7F9E"/>
    <w:p w:rsidR="00AC4C87" w:rsidRDefault="00AC4C87" w:rsidP="00CB7F9E"/>
    <w:p w:rsidR="00AC4C87" w:rsidRDefault="00AC4C87" w:rsidP="00CB7F9E"/>
    <w:p w:rsidR="00AC4C87" w:rsidRDefault="00AC4C87" w:rsidP="00CB7F9E"/>
    <w:p w:rsidR="00AC4C87" w:rsidRDefault="00AC4C87" w:rsidP="00CB7F9E"/>
    <w:p w:rsidR="00AC4C87" w:rsidRDefault="00AC4C87" w:rsidP="00CB7F9E"/>
    <w:p w:rsidR="00AC4C87" w:rsidRDefault="00AC4C87" w:rsidP="00CB7F9E"/>
    <w:p w:rsidR="00AC4C87" w:rsidRDefault="00AC4C87" w:rsidP="00CB7F9E"/>
    <w:p w:rsidR="00AC4C87" w:rsidRDefault="00AC4C87" w:rsidP="00CB7F9E"/>
    <w:p w:rsidR="00AC4C87" w:rsidRDefault="00AC4C87" w:rsidP="00CB7F9E"/>
    <w:p w:rsidR="00AC4C87" w:rsidRDefault="00AC4C87" w:rsidP="00CB7F9E"/>
    <w:p w:rsidR="00AC4C87" w:rsidRDefault="00AC4C87" w:rsidP="00CB7F9E"/>
    <w:p w:rsidR="00AC4C87" w:rsidRDefault="00AC4C87" w:rsidP="00CB7F9E">
      <w:pPr>
        <w:sectPr w:rsidR="00AC4C87">
          <w:headerReference w:type="default" r:id="rId12"/>
          <w:pgSz w:w="11906" w:h="16838"/>
          <w:pgMar w:top="1417" w:right="1417" w:bottom="1134" w:left="1417" w:header="708" w:footer="708" w:gutter="0"/>
          <w:cols w:space="708"/>
          <w:docGrid w:linePitch="360"/>
        </w:sectPr>
      </w:pPr>
    </w:p>
    <w:p w:rsidR="00CB7F9E" w:rsidRPr="00447097" w:rsidRDefault="00A87B1E" w:rsidP="00447097">
      <w:pPr>
        <w:pStyle w:val="berschrift1"/>
        <w:rPr>
          <w:rFonts w:ascii="Noto Sans" w:hAnsi="Noto Sans" w:cs="Noto Sans"/>
          <w:b/>
          <w:color w:val="auto"/>
          <w:sz w:val="22"/>
          <w:szCs w:val="22"/>
        </w:rPr>
      </w:pPr>
      <w:bookmarkStart w:id="1" w:name="_Toc67329605"/>
      <w:r w:rsidRPr="00447097">
        <w:rPr>
          <w:rFonts w:ascii="Noto Sans" w:hAnsi="Noto Sans" w:cs="Noto Sans"/>
          <w:b/>
          <w:color w:val="auto"/>
          <w:sz w:val="22"/>
          <w:szCs w:val="22"/>
        </w:rPr>
        <w:lastRenderedPageBreak/>
        <w:t xml:space="preserve">1. </w:t>
      </w:r>
      <w:r w:rsidR="00CB7F9E" w:rsidRPr="00447097">
        <w:rPr>
          <w:rFonts w:ascii="Noto Sans" w:hAnsi="Noto Sans" w:cs="Noto Sans"/>
          <w:b/>
          <w:color w:val="auto"/>
          <w:sz w:val="22"/>
          <w:szCs w:val="22"/>
        </w:rPr>
        <w:t>Einleitung</w:t>
      </w:r>
      <w:bookmarkEnd w:id="1"/>
      <w:r w:rsidR="00CB7F9E" w:rsidRPr="00447097">
        <w:rPr>
          <w:rFonts w:ascii="Noto Sans" w:hAnsi="Noto Sans" w:cs="Noto Sans"/>
          <w:b/>
          <w:color w:val="auto"/>
          <w:sz w:val="22"/>
          <w:szCs w:val="22"/>
        </w:rPr>
        <w:t xml:space="preserve"> </w:t>
      </w:r>
    </w:p>
    <w:p w:rsidR="00FA0E97" w:rsidRPr="00FA0E97" w:rsidRDefault="00CB7F9E" w:rsidP="00316328">
      <w:pPr>
        <w:spacing w:line="360" w:lineRule="auto"/>
        <w:rPr>
          <w:rFonts w:cs="Noto Sans"/>
          <w:szCs w:val="20"/>
        </w:rPr>
      </w:pPr>
      <w:r w:rsidRPr="00357751">
        <w:rPr>
          <w:rFonts w:cs="Noto Sans"/>
          <w:szCs w:val="20"/>
        </w:rPr>
        <w:t>„Familien mit einem behinderten oder chronisch kranken Familienmitglied unterscheiden sich nicht grundsätzlich von anderen Familien. (…) Trotz aller Gemeinsamkeiten ergeben sich für die betroffenen Familien jedoch besondere Herausforderungen, Aufgaben und Erschwernisse.“</w:t>
      </w:r>
      <w:r w:rsidRPr="00357751">
        <w:rPr>
          <w:rStyle w:val="Funotenzeichen"/>
          <w:rFonts w:cs="Noto Sans"/>
          <w:szCs w:val="20"/>
        </w:rPr>
        <w:footnoteReference w:id="1"/>
      </w:r>
      <w:r w:rsidRPr="00357751">
        <w:rPr>
          <w:rFonts w:cs="Noto Sans"/>
          <w:szCs w:val="20"/>
        </w:rPr>
        <w:t xml:space="preserve"> </w:t>
      </w:r>
      <w:r w:rsidR="00FA0E97">
        <w:rPr>
          <w:rFonts w:cs="Noto Sans"/>
          <w:szCs w:val="20"/>
        </w:rPr>
        <w:t xml:space="preserve">        </w:t>
      </w:r>
      <w:r w:rsidR="005221DD" w:rsidRPr="00357751">
        <w:rPr>
          <w:rFonts w:cs="Noto Sans"/>
          <w:szCs w:val="20"/>
        </w:rPr>
        <w:t xml:space="preserve">Sie sind  </w:t>
      </w:r>
      <w:r w:rsidR="005221DD" w:rsidRPr="00357751">
        <w:rPr>
          <w:rFonts w:cs="Noto Sans"/>
          <w:color w:val="1C263D"/>
          <w:szCs w:val="20"/>
          <w:shd w:val="clear" w:color="auto" w:fill="FFFFFF"/>
        </w:rPr>
        <w:t xml:space="preserve">mit vielen </w:t>
      </w:r>
      <w:r w:rsidRPr="00357751">
        <w:rPr>
          <w:rFonts w:cs="Noto Sans"/>
          <w:color w:val="1C263D"/>
          <w:szCs w:val="20"/>
          <w:shd w:val="clear" w:color="auto" w:fill="FFFFFF"/>
        </w:rPr>
        <w:t xml:space="preserve"> </w:t>
      </w:r>
      <w:r w:rsidR="005221DD" w:rsidRPr="00357751">
        <w:rPr>
          <w:rFonts w:cs="Noto Sans"/>
          <w:color w:val="1C263D"/>
          <w:szCs w:val="20"/>
          <w:shd w:val="clear" w:color="auto" w:fill="FFFFFF"/>
        </w:rPr>
        <w:t xml:space="preserve">verschiedenen, sich im Laufe des Lebens veränderten, Herausforderungen </w:t>
      </w:r>
      <w:r w:rsidR="005221DD" w:rsidRPr="00417C2E">
        <w:rPr>
          <w:rFonts w:cs="Noto Sans"/>
          <w:szCs w:val="20"/>
          <w:shd w:val="clear" w:color="auto" w:fill="FFFFFF"/>
        </w:rPr>
        <w:t xml:space="preserve">konfrontiert für die sie </w:t>
      </w:r>
      <w:r w:rsidRPr="00417C2E">
        <w:rPr>
          <w:rFonts w:cs="Noto Sans"/>
          <w:szCs w:val="20"/>
          <w:shd w:val="clear" w:color="auto" w:fill="FFFFFF"/>
        </w:rPr>
        <w:t>Lösungen finden müssen</w:t>
      </w:r>
      <w:r w:rsidR="005221DD" w:rsidRPr="00417C2E">
        <w:rPr>
          <w:rFonts w:cs="Noto Sans"/>
          <w:szCs w:val="20"/>
          <w:shd w:val="clear" w:color="auto" w:fill="FFFFFF"/>
        </w:rPr>
        <w:t>.</w:t>
      </w:r>
      <w:r w:rsidR="00FA0E97" w:rsidRPr="00417C2E">
        <w:rPr>
          <w:rFonts w:cs="Noto Sans"/>
          <w:szCs w:val="20"/>
          <w:shd w:val="clear" w:color="auto" w:fill="FFFFFF"/>
        </w:rPr>
        <w:t xml:space="preserve"> </w:t>
      </w:r>
      <w:r w:rsidR="008B0EB6" w:rsidRPr="00417C2E">
        <w:rPr>
          <w:rFonts w:cs="Noto Sans"/>
          <w:szCs w:val="20"/>
          <w:shd w:val="clear" w:color="auto" w:fill="FFFFFF"/>
        </w:rPr>
        <w:t xml:space="preserve"> </w:t>
      </w:r>
      <w:r w:rsidR="00FA0E97" w:rsidRPr="00417C2E">
        <w:rPr>
          <w:rFonts w:cs="Noto Sans"/>
          <w:szCs w:val="20"/>
          <w:shd w:val="clear" w:color="auto" w:fill="FFFFFF"/>
        </w:rPr>
        <w:t xml:space="preserve">Rechtzeitige Informationen und Beratung sind daher für die Eltern von hoher </w:t>
      </w:r>
      <w:r w:rsidR="00FA0E97">
        <w:rPr>
          <w:rFonts w:cs="Noto Sans"/>
          <w:color w:val="1C263D"/>
          <w:szCs w:val="20"/>
          <w:shd w:val="clear" w:color="auto" w:fill="FFFFFF"/>
        </w:rPr>
        <w:t xml:space="preserve">Bedeutung, </w:t>
      </w:r>
      <w:r w:rsidR="00417C2E">
        <w:rPr>
          <w:rFonts w:cs="Noto Sans"/>
          <w:color w:val="1C263D"/>
          <w:szCs w:val="20"/>
          <w:shd w:val="clear" w:color="auto" w:fill="FFFFFF"/>
        </w:rPr>
        <w:t>da durch frühzeitige Aufklärung</w:t>
      </w:r>
      <w:r w:rsidR="00FA0E97">
        <w:rPr>
          <w:rFonts w:cs="Noto Sans"/>
          <w:color w:val="1C263D"/>
          <w:szCs w:val="20"/>
          <w:shd w:val="clear" w:color="auto" w:fill="FFFFFF"/>
        </w:rPr>
        <w:t xml:space="preserve"> die Unterstützung schneller an die Bedarfe der Familien angepasst werden kann und eine frühere Entlastung entsteht. </w:t>
      </w:r>
    </w:p>
    <w:p w:rsidR="008B0EB6" w:rsidRPr="00357751" w:rsidRDefault="00FA0E97" w:rsidP="00316328">
      <w:pPr>
        <w:spacing w:line="360" w:lineRule="auto"/>
        <w:rPr>
          <w:rFonts w:cs="Noto Sans"/>
          <w:color w:val="1C263D"/>
          <w:szCs w:val="20"/>
          <w:shd w:val="clear" w:color="auto" w:fill="FFFFFF"/>
        </w:rPr>
      </w:pPr>
      <w:r w:rsidRPr="00357751">
        <w:rPr>
          <w:rFonts w:cs="Noto Sans"/>
          <w:color w:val="1C263D"/>
          <w:szCs w:val="20"/>
          <w:shd w:val="clear" w:color="auto" w:fill="FFFFFF"/>
        </w:rPr>
        <w:t>Damit Eltern wissen</w:t>
      </w:r>
      <w:r w:rsidR="0086499D">
        <w:rPr>
          <w:rFonts w:cs="Noto Sans"/>
          <w:color w:val="1C263D"/>
          <w:szCs w:val="20"/>
          <w:shd w:val="clear" w:color="auto" w:fill="FFFFFF"/>
        </w:rPr>
        <w:t>,</w:t>
      </w:r>
      <w:r w:rsidRPr="00357751">
        <w:rPr>
          <w:rFonts w:cs="Noto Sans"/>
          <w:color w:val="1C263D"/>
          <w:szCs w:val="20"/>
          <w:shd w:val="clear" w:color="auto" w:fill="FFFFFF"/>
        </w:rPr>
        <w:t xml:space="preserve"> welche Leistungen Ihnen zustehen</w:t>
      </w:r>
      <w:r w:rsidR="0086499D">
        <w:rPr>
          <w:rFonts w:cs="Noto Sans"/>
          <w:color w:val="1C263D"/>
          <w:szCs w:val="20"/>
          <w:shd w:val="clear" w:color="auto" w:fill="FFFFFF"/>
        </w:rPr>
        <w:t>,</w:t>
      </w:r>
      <w:r w:rsidRPr="00357751">
        <w:rPr>
          <w:rFonts w:cs="Noto Sans"/>
          <w:color w:val="1C263D"/>
          <w:szCs w:val="20"/>
          <w:shd w:val="clear" w:color="auto" w:fill="FFFFFF"/>
        </w:rPr>
        <w:t xml:space="preserve"> ist es wichtig, gerade zu Beginn der Krankengeschichte, einen guten Zugang zu Informations- und Beratungsangeboten zu gewährleisten, denn für viele Familien ist es eine große Herausforderung sich neben der täglichen Betreuung einen Überblick über die vielfältigen Angebote zu verschaffen.</w:t>
      </w:r>
    </w:p>
    <w:p w:rsidR="00E94DB0" w:rsidRDefault="00316328" w:rsidP="00316328">
      <w:pPr>
        <w:spacing w:line="360" w:lineRule="auto"/>
        <w:rPr>
          <w:szCs w:val="20"/>
        </w:rPr>
      </w:pPr>
      <w:r w:rsidRPr="00357751">
        <w:rPr>
          <w:szCs w:val="20"/>
        </w:rPr>
        <w:t xml:space="preserve">Dies zeigte sich auch in einer </w:t>
      </w:r>
      <w:r w:rsidR="00CB7F9E" w:rsidRPr="00357751">
        <w:rPr>
          <w:szCs w:val="20"/>
        </w:rPr>
        <w:t xml:space="preserve">Umfrage zum Informationsbedarf von Eltern mit Kindern mit Behinderung im Zeitraum vom 28.10.2020- 6.12.2020. Die Erhebung der Umfrage wurde durch die Kommunale Behindertenbeauftragte der Stadt Heidelberg durchgeführt. Ausgangslage und Anlass waren zahlreiche Gespräche zur Belastungssituation von Familien mit behinderten / chronisch kranken Kindern, sowie ein darauffolgendes Treffen mit dem Oberbürgermeister </w:t>
      </w:r>
      <w:r w:rsidRPr="00357751">
        <w:rPr>
          <w:szCs w:val="20"/>
        </w:rPr>
        <w:t xml:space="preserve">Prof. Dr. Eckart </w:t>
      </w:r>
      <w:proofErr w:type="spellStart"/>
      <w:r w:rsidRPr="00357751">
        <w:rPr>
          <w:szCs w:val="20"/>
        </w:rPr>
        <w:t>Würzner</w:t>
      </w:r>
      <w:proofErr w:type="spellEnd"/>
      <w:r w:rsidRPr="00357751">
        <w:rPr>
          <w:szCs w:val="20"/>
        </w:rPr>
        <w:t xml:space="preserve"> </w:t>
      </w:r>
      <w:r w:rsidR="00CB7F9E" w:rsidRPr="00357751">
        <w:rPr>
          <w:szCs w:val="20"/>
        </w:rPr>
        <w:t>der Stadt Heidelberg</w:t>
      </w:r>
    </w:p>
    <w:p w:rsidR="00316328" w:rsidRPr="00447097" w:rsidRDefault="00A87B1E" w:rsidP="00447097">
      <w:pPr>
        <w:pStyle w:val="berschrift1"/>
        <w:rPr>
          <w:rFonts w:ascii="Noto Sans" w:hAnsi="Noto Sans" w:cs="Noto Sans"/>
          <w:b/>
          <w:color w:val="auto"/>
          <w:sz w:val="22"/>
          <w:szCs w:val="22"/>
        </w:rPr>
      </w:pPr>
      <w:bookmarkStart w:id="2" w:name="_Toc67329606"/>
      <w:r w:rsidRPr="00447097">
        <w:rPr>
          <w:rFonts w:ascii="Noto Sans" w:hAnsi="Noto Sans" w:cs="Noto Sans"/>
          <w:b/>
          <w:color w:val="auto"/>
          <w:sz w:val="22"/>
          <w:szCs w:val="22"/>
        </w:rPr>
        <w:t>2. Darstellung der Ergebnisse</w:t>
      </w:r>
      <w:bookmarkEnd w:id="2"/>
    </w:p>
    <w:p w:rsidR="008760F3" w:rsidRDefault="00316328" w:rsidP="00316328">
      <w:pPr>
        <w:spacing w:line="360" w:lineRule="auto"/>
        <w:rPr>
          <w:szCs w:val="20"/>
        </w:rPr>
      </w:pPr>
      <w:r w:rsidRPr="00357751">
        <w:rPr>
          <w:szCs w:val="20"/>
        </w:rPr>
        <w:t xml:space="preserve">Die </w:t>
      </w:r>
      <w:r w:rsidR="008760F3" w:rsidRPr="00357751">
        <w:rPr>
          <w:szCs w:val="20"/>
        </w:rPr>
        <w:t>Umfrage</w:t>
      </w:r>
      <w:r w:rsidR="00376C81">
        <w:rPr>
          <w:szCs w:val="20"/>
        </w:rPr>
        <w:t xml:space="preserve"> wurde </w:t>
      </w:r>
      <w:r w:rsidR="00E94DB0">
        <w:rPr>
          <w:szCs w:val="20"/>
        </w:rPr>
        <w:t xml:space="preserve">über einen Online Fragebogen </w:t>
      </w:r>
      <w:r w:rsidR="00376C81">
        <w:rPr>
          <w:szCs w:val="20"/>
        </w:rPr>
        <w:t xml:space="preserve">durchgeführt. </w:t>
      </w:r>
      <w:r w:rsidR="00B20699">
        <w:rPr>
          <w:szCs w:val="20"/>
        </w:rPr>
        <w:t>Von 140 befragten Personen haben</w:t>
      </w:r>
      <w:r w:rsidRPr="00357751">
        <w:rPr>
          <w:szCs w:val="20"/>
        </w:rPr>
        <w:t xml:space="preserve"> </w:t>
      </w:r>
      <w:r w:rsidR="00FA0E97">
        <w:rPr>
          <w:szCs w:val="20"/>
        </w:rPr>
        <w:t>77</w:t>
      </w:r>
      <w:r w:rsidR="00B20699">
        <w:rPr>
          <w:szCs w:val="20"/>
        </w:rPr>
        <w:t xml:space="preserve"> Personen</w:t>
      </w:r>
      <w:r w:rsidR="00FA0E97">
        <w:rPr>
          <w:szCs w:val="20"/>
        </w:rPr>
        <w:t xml:space="preserve"> vollständig </w:t>
      </w:r>
      <w:r w:rsidR="008760F3" w:rsidRPr="00357751">
        <w:rPr>
          <w:szCs w:val="20"/>
        </w:rPr>
        <w:t>teilgenommen.</w:t>
      </w:r>
    </w:p>
    <w:p w:rsidR="00467587" w:rsidRDefault="00376C81" w:rsidP="00316328">
      <w:pPr>
        <w:spacing w:line="360" w:lineRule="auto"/>
        <w:rPr>
          <w:szCs w:val="20"/>
        </w:rPr>
      </w:pPr>
      <w:r>
        <w:rPr>
          <w:szCs w:val="20"/>
        </w:rPr>
        <w:t xml:space="preserve">Die Umfrage erfasst die Kenntnisse </w:t>
      </w:r>
      <w:r w:rsidR="00E94DB0">
        <w:rPr>
          <w:szCs w:val="20"/>
        </w:rPr>
        <w:t xml:space="preserve">betroffener Familien </w:t>
      </w:r>
      <w:r>
        <w:rPr>
          <w:szCs w:val="20"/>
        </w:rPr>
        <w:t xml:space="preserve">zu bestehenden Informations- und </w:t>
      </w:r>
      <w:r w:rsidR="00325407">
        <w:rPr>
          <w:szCs w:val="20"/>
        </w:rPr>
        <w:t xml:space="preserve">Beratungsangeboten und </w:t>
      </w:r>
      <w:r>
        <w:rPr>
          <w:szCs w:val="20"/>
        </w:rPr>
        <w:t xml:space="preserve">ermittelte den Informations- und Beratungsbedarf in den Bereichen </w:t>
      </w:r>
      <w:r w:rsidR="00B20699">
        <w:rPr>
          <w:szCs w:val="20"/>
        </w:rPr>
        <w:t>Pflege, Barrierefreiheit und</w:t>
      </w:r>
      <w:r w:rsidRPr="00376C81">
        <w:rPr>
          <w:szCs w:val="20"/>
        </w:rPr>
        <w:t xml:space="preserve"> </w:t>
      </w:r>
      <w:r w:rsidR="00955A1F" w:rsidRPr="00376C81">
        <w:rPr>
          <w:szCs w:val="20"/>
        </w:rPr>
        <w:t>Inklusion.</w:t>
      </w:r>
    </w:p>
    <w:p w:rsidR="00B20699" w:rsidRDefault="00B20699" w:rsidP="00316328">
      <w:pPr>
        <w:spacing w:line="360" w:lineRule="auto"/>
      </w:pPr>
      <w:r>
        <w:t>Des Weiteren</w:t>
      </w:r>
      <w:r w:rsidR="00C26400">
        <w:t xml:space="preserve"> wurde gefragt was Eltern benötigen</w:t>
      </w:r>
      <w:r w:rsidR="00325407">
        <w:t>,</w:t>
      </w:r>
      <w:r w:rsidR="00C26400">
        <w:t xml:space="preserve"> damit ihre Kinder am gesellscha</w:t>
      </w:r>
      <w:r>
        <w:t>ftlichen Leben teilhaben können und welche Belastung sie durch die aktuelle Corona Pandemie erleben.</w:t>
      </w:r>
    </w:p>
    <w:p w:rsidR="00467587" w:rsidRDefault="00BB37DC" w:rsidP="00316328">
      <w:pPr>
        <w:spacing w:line="360" w:lineRule="auto"/>
      </w:pPr>
      <w:r>
        <w:t>Zul</w:t>
      </w:r>
      <w:r w:rsidR="00E92DE4">
        <w:t>etzt stelle sich die Frage</w:t>
      </w:r>
      <w:r w:rsidR="0086499D">
        <w:t>,</w:t>
      </w:r>
      <w:r w:rsidR="00E92DE4">
        <w:t xml:space="preserve"> welchen Zugang </w:t>
      </w:r>
      <w:r w:rsidR="00875819">
        <w:t xml:space="preserve">Eltern bisher </w:t>
      </w:r>
      <w:r w:rsidR="00E92DE4">
        <w:t xml:space="preserve">zu benötigten Angeboten haben und wie und wo Angebote </w:t>
      </w:r>
      <w:r w:rsidR="008568F0">
        <w:t xml:space="preserve">künftig </w:t>
      </w:r>
      <w:r w:rsidR="00E92DE4">
        <w:t xml:space="preserve">gebündelt zur Verfügung gestellt werden können, so dass sie </w:t>
      </w:r>
      <w:r w:rsidR="008568F0">
        <w:t xml:space="preserve">die </w:t>
      </w:r>
      <w:r w:rsidR="00325407">
        <w:t>b</w:t>
      </w:r>
      <w:r w:rsidR="00E92DE4">
        <w:t>etroffene</w:t>
      </w:r>
      <w:r w:rsidR="008568F0">
        <w:t>n</w:t>
      </w:r>
      <w:r w:rsidR="00E92DE4">
        <w:t xml:space="preserve"> Familien erreichen und Unterstützung bieten.</w:t>
      </w:r>
    </w:p>
    <w:p w:rsidR="00E92DE4" w:rsidRDefault="008568F0" w:rsidP="00E92DE4">
      <w:pPr>
        <w:spacing w:line="360" w:lineRule="auto"/>
      </w:pPr>
      <w:r>
        <w:lastRenderedPageBreak/>
        <w:t>Insgesamt zeigte die Auswertung,</w:t>
      </w:r>
      <w:r w:rsidR="00C26400">
        <w:t xml:space="preserve"> dass ein hoher Beratungs- und Unterstützungsbedarf besteht und Eltern nicht ausreichend über aktuelle Beratungs- und Unterstützungsangebote in ihrer Umgebung informiert sind.</w:t>
      </w:r>
      <w:r w:rsidR="007C49D2">
        <w:t xml:space="preserve"> </w:t>
      </w:r>
      <w:r w:rsidR="00C26400">
        <w:t xml:space="preserve"> Zudem verstärkt die aktuelle Corona Pandemie die bereits vorhandenen Probleme und erschwert den Zugang zu den benötigten Angeboten. </w:t>
      </w:r>
      <w:r w:rsidR="00E92DE4">
        <w:t xml:space="preserve"> </w:t>
      </w:r>
    </w:p>
    <w:p w:rsidR="008237C8" w:rsidRDefault="00875819" w:rsidP="00875819">
      <w:pPr>
        <w:spacing w:line="360" w:lineRule="auto"/>
      </w:pPr>
      <w:r>
        <w:t>Daher fordern Eltern weniger bürokratische Hürden</w:t>
      </w:r>
      <w:r w:rsidR="00325407">
        <w:t>,</w:t>
      </w:r>
      <w:r>
        <w:t xml:space="preserve"> um einfacher und schneller aktuelle Informationen über Möglichkeiten und Angebote zu erhalten.</w:t>
      </w:r>
    </w:p>
    <w:p w:rsidR="00C26400" w:rsidRPr="00D237FE" w:rsidRDefault="00875819" w:rsidP="00316328">
      <w:pPr>
        <w:spacing w:line="360" w:lineRule="auto"/>
      </w:pPr>
      <w:r>
        <w:t xml:space="preserve"> In Bezug auf die Corona Pandemie sollte seitens Politik und Verwaltung mehr Rücksicht auf </w:t>
      </w:r>
      <w:r w:rsidR="008237C8">
        <w:t>d</w:t>
      </w:r>
      <w:r w:rsidR="00325407">
        <w:t>ie Bedürfnisse von Vorerkrankten Kindern</w:t>
      </w:r>
      <w:r w:rsidR="008237C8">
        <w:t xml:space="preserve"> und deren Angehörigen genommen werden.</w:t>
      </w:r>
    </w:p>
    <w:p w:rsidR="00A22DFB" w:rsidRPr="00A22DFB" w:rsidRDefault="00A87B1E" w:rsidP="00A22DFB">
      <w:pPr>
        <w:pStyle w:val="berschrift2"/>
        <w:rPr>
          <w:rFonts w:ascii="Noto Sans" w:hAnsi="Noto Sans" w:cs="Noto Sans"/>
          <w:b/>
          <w:color w:val="auto"/>
          <w:sz w:val="22"/>
          <w:szCs w:val="22"/>
        </w:rPr>
      </w:pPr>
      <w:bookmarkStart w:id="3" w:name="_Toc67329607"/>
      <w:r w:rsidRPr="00447097">
        <w:rPr>
          <w:rFonts w:ascii="Noto Sans" w:hAnsi="Noto Sans" w:cs="Noto Sans"/>
          <w:b/>
          <w:color w:val="auto"/>
          <w:sz w:val="22"/>
          <w:szCs w:val="22"/>
        </w:rPr>
        <w:t>2.1 Informationsangebote</w:t>
      </w:r>
      <w:bookmarkEnd w:id="3"/>
    </w:p>
    <w:p w:rsidR="00357751" w:rsidRPr="00357751" w:rsidRDefault="00203B34" w:rsidP="00316328">
      <w:pPr>
        <w:spacing w:line="360" w:lineRule="auto"/>
        <w:rPr>
          <w:szCs w:val="20"/>
        </w:rPr>
      </w:pPr>
      <w:r>
        <w:rPr>
          <w:szCs w:val="20"/>
        </w:rPr>
        <w:t>Die Befragung</w:t>
      </w:r>
      <w:r w:rsidR="003475AF">
        <w:rPr>
          <w:szCs w:val="20"/>
        </w:rPr>
        <w:t xml:space="preserve"> einzelner Informationsangebote ergab</w:t>
      </w:r>
      <w:r>
        <w:rPr>
          <w:szCs w:val="20"/>
        </w:rPr>
        <w:t xml:space="preserve"> folgende Übersicht:</w:t>
      </w:r>
    </w:p>
    <w:tbl>
      <w:tblPr>
        <w:tblStyle w:val="Tabellenraster"/>
        <w:tblW w:w="0" w:type="auto"/>
        <w:tblLook w:val="04A0" w:firstRow="1" w:lastRow="0" w:firstColumn="1" w:lastColumn="0" w:noHBand="0" w:noVBand="1"/>
        <w:tblCaption w:val="Tabelle mit Ergebnissen zum Informationsbedarf"/>
        <w:tblDescription w:val="Der Frühförderwegweiser für Heidelberg und den Rhein-Neckar Kreis ist bei 30 % der befragten Personen bekannt und bei 31.43 % unbekannt. &quot;Familienunterstützende Angebote für Familien mit behinderten Kindern vom Bündnis  für Familie Heidelberg ist bei 15.71 % bekannt und bei 45.71 % unbekannt. Der Familienratgeber Aktion Mensch ist bei 8.57 % bekannt und bei 52.86 % unbekannt. Die Broschüre &quot; Wenn erst mal alles anders ist&quot; mit grundlegenden Informationen zum Thema Kind mit Behinderung / chronischer Erkankung der Aktion Mensch ist bei 3.56 % bekannt und bei 56.43 % unbekannt. Die Broschüre &quot;Mein Kind ist behindert- diese Hilfen gibt es&quot; des Bundesverbandes für körper und mehrfachbehinderte Menschen e.V. ist bei 11.43 % bekannt und bei 49.29 % unbekannt. Der Elternratgeber &quot;Inklusion macht Schule&quot; der Landesarbeitsgemeinschaft Baden-Württemberg ist bei 17.86 % bekannt und bei 42.86 % unbekannt. Die Broschüre &quot;Wo gibts Hilfe, wenn´s nicht reicht?&quot; für Menschen mit geringem Einkommen ist bei  2.14 % bekannt und bei 57.86 % unbekannt."/>
      </w:tblPr>
      <w:tblGrid>
        <w:gridCol w:w="3020"/>
        <w:gridCol w:w="3021"/>
        <w:gridCol w:w="3021"/>
      </w:tblGrid>
      <w:tr w:rsidR="00A84083" w:rsidRPr="008435CD" w:rsidTr="00E87B6E">
        <w:tc>
          <w:tcPr>
            <w:tcW w:w="3020" w:type="dxa"/>
          </w:tcPr>
          <w:p w:rsidR="00A84083" w:rsidRPr="008435CD" w:rsidRDefault="00A84083" w:rsidP="008435CD">
            <w:pPr>
              <w:pStyle w:val="berschrift3"/>
              <w:outlineLvl w:val="2"/>
              <w:rPr>
                <w:rFonts w:ascii="Noto Sans" w:hAnsi="Noto Sans" w:cs="Noto Sans"/>
                <w:b/>
                <w:color w:val="auto"/>
                <w:sz w:val="20"/>
                <w:szCs w:val="20"/>
              </w:rPr>
            </w:pPr>
            <w:r w:rsidRPr="008435CD">
              <w:rPr>
                <w:rFonts w:ascii="Noto Sans" w:hAnsi="Noto Sans" w:cs="Noto Sans"/>
                <w:b/>
                <w:color w:val="auto"/>
                <w:sz w:val="20"/>
                <w:szCs w:val="20"/>
              </w:rPr>
              <w:t>Informationsangebot</w:t>
            </w:r>
          </w:p>
        </w:tc>
        <w:tc>
          <w:tcPr>
            <w:tcW w:w="3021" w:type="dxa"/>
          </w:tcPr>
          <w:p w:rsidR="00A84083" w:rsidRPr="008435CD" w:rsidRDefault="006D3085" w:rsidP="008435CD">
            <w:pPr>
              <w:pStyle w:val="berschrift3"/>
              <w:outlineLvl w:val="2"/>
              <w:rPr>
                <w:rFonts w:ascii="Noto Sans" w:hAnsi="Noto Sans" w:cs="Noto Sans"/>
                <w:b/>
                <w:color w:val="auto"/>
                <w:sz w:val="20"/>
                <w:szCs w:val="20"/>
              </w:rPr>
            </w:pPr>
            <w:r w:rsidRPr="008435CD">
              <w:rPr>
                <w:rFonts w:ascii="Noto Sans" w:hAnsi="Noto Sans" w:cs="Noto Sans"/>
                <w:b/>
                <w:color w:val="auto"/>
                <w:sz w:val="20"/>
                <w:szCs w:val="20"/>
              </w:rPr>
              <w:t>Bekannt</w:t>
            </w:r>
          </w:p>
        </w:tc>
        <w:tc>
          <w:tcPr>
            <w:tcW w:w="3021" w:type="dxa"/>
          </w:tcPr>
          <w:p w:rsidR="00A84083" w:rsidRPr="008435CD" w:rsidRDefault="006D3085" w:rsidP="008435CD">
            <w:pPr>
              <w:pStyle w:val="berschrift3"/>
              <w:outlineLvl w:val="2"/>
              <w:rPr>
                <w:rFonts w:ascii="Noto Sans" w:hAnsi="Noto Sans" w:cs="Noto Sans"/>
                <w:b/>
                <w:color w:val="auto"/>
                <w:sz w:val="20"/>
                <w:szCs w:val="20"/>
              </w:rPr>
            </w:pPr>
            <w:r w:rsidRPr="008435CD">
              <w:rPr>
                <w:rFonts w:ascii="Noto Sans" w:hAnsi="Noto Sans" w:cs="Noto Sans"/>
                <w:b/>
                <w:color w:val="auto"/>
                <w:sz w:val="20"/>
                <w:szCs w:val="20"/>
              </w:rPr>
              <w:t>Nicht bekannt</w:t>
            </w:r>
          </w:p>
        </w:tc>
      </w:tr>
      <w:tr w:rsidR="00A84083" w:rsidRPr="00357751" w:rsidTr="00E87B6E">
        <w:tc>
          <w:tcPr>
            <w:tcW w:w="3020" w:type="dxa"/>
          </w:tcPr>
          <w:p w:rsidR="00A84083" w:rsidRPr="00357751" w:rsidRDefault="00A84083" w:rsidP="00316328">
            <w:pPr>
              <w:spacing w:line="360" w:lineRule="auto"/>
              <w:rPr>
                <w:szCs w:val="20"/>
              </w:rPr>
            </w:pPr>
            <w:r w:rsidRPr="00357751">
              <w:rPr>
                <w:szCs w:val="20"/>
              </w:rPr>
              <w:t>Frühförderwegweiser für Heidel</w:t>
            </w:r>
            <w:r w:rsidR="00155AB2">
              <w:rPr>
                <w:szCs w:val="20"/>
              </w:rPr>
              <w:t>berg und den Rhein-Neckar Kreis</w:t>
            </w:r>
          </w:p>
        </w:tc>
        <w:tc>
          <w:tcPr>
            <w:tcW w:w="3021" w:type="dxa"/>
          </w:tcPr>
          <w:p w:rsidR="00A84083" w:rsidRPr="00357751" w:rsidRDefault="00A84083" w:rsidP="00316328">
            <w:pPr>
              <w:spacing w:line="360" w:lineRule="auto"/>
              <w:rPr>
                <w:szCs w:val="20"/>
              </w:rPr>
            </w:pPr>
            <w:r w:rsidRPr="00357751">
              <w:rPr>
                <w:szCs w:val="20"/>
              </w:rPr>
              <w:t>30 %</w:t>
            </w:r>
          </w:p>
        </w:tc>
        <w:tc>
          <w:tcPr>
            <w:tcW w:w="3021" w:type="dxa"/>
          </w:tcPr>
          <w:p w:rsidR="00A84083" w:rsidRPr="00357751" w:rsidRDefault="00A84083" w:rsidP="00316328">
            <w:pPr>
              <w:spacing w:line="360" w:lineRule="auto"/>
              <w:rPr>
                <w:szCs w:val="20"/>
              </w:rPr>
            </w:pPr>
            <w:r w:rsidRPr="00357751">
              <w:rPr>
                <w:szCs w:val="20"/>
              </w:rPr>
              <w:t>31.43 %</w:t>
            </w:r>
          </w:p>
        </w:tc>
      </w:tr>
      <w:tr w:rsidR="00A84083" w:rsidRPr="00357751" w:rsidTr="00E87B6E">
        <w:tc>
          <w:tcPr>
            <w:tcW w:w="3020" w:type="dxa"/>
          </w:tcPr>
          <w:p w:rsidR="00A84083" w:rsidRPr="00357751" w:rsidRDefault="00A84083" w:rsidP="00316328">
            <w:pPr>
              <w:spacing w:line="360" w:lineRule="auto"/>
              <w:rPr>
                <w:szCs w:val="20"/>
              </w:rPr>
            </w:pPr>
            <w:r w:rsidRPr="00357751">
              <w:rPr>
                <w:szCs w:val="20"/>
              </w:rPr>
              <w:t>„Familienunterstützende Angebote für Familien mit behinderten Kinder“ vom Bündnis für Familie Heidelberg</w:t>
            </w:r>
          </w:p>
        </w:tc>
        <w:tc>
          <w:tcPr>
            <w:tcW w:w="3021" w:type="dxa"/>
          </w:tcPr>
          <w:p w:rsidR="00A84083" w:rsidRPr="00357751" w:rsidRDefault="00A84083" w:rsidP="00316328">
            <w:pPr>
              <w:spacing w:line="360" w:lineRule="auto"/>
              <w:rPr>
                <w:szCs w:val="20"/>
              </w:rPr>
            </w:pPr>
            <w:r w:rsidRPr="00357751">
              <w:rPr>
                <w:szCs w:val="20"/>
              </w:rPr>
              <w:t>15.71 %</w:t>
            </w:r>
          </w:p>
        </w:tc>
        <w:tc>
          <w:tcPr>
            <w:tcW w:w="3021" w:type="dxa"/>
          </w:tcPr>
          <w:p w:rsidR="00A84083" w:rsidRPr="00357751" w:rsidRDefault="00A84083" w:rsidP="00316328">
            <w:pPr>
              <w:spacing w:line="360" w:lineRule="auto"/>
              <w:rPr>
                <w:szCs w:val="20"/>
              </w:rPr>
            </w:pPr>
            <w:r w:rsidRPr="00357751">
              <w:rPr>
                <w:szCs w:val="20"/>
              </w:rPr>
              <w:t>45.71 %</w:t>
            </w:r>
          </w:p>
        </w:tc>
      </w:tr>
      <w:tr w:rsidR="00A84083" w:rsidRPr="00357751" w:rsidTr="00E87B6E">
        <w:tc>
          <w:tcPr>
            <w:tcW w:w="3020" w:type="dxa"/>
          </w:tcPr>
          <w:p w:rsidR="00A84083" w:rsidRPr="00357751" w:rsidRDefault="00A84083" w:rsidP="00316328">
            <w:pPr>
              <w:spacing w:line="360" w:lineRule="auto"/>
              <w:rPr>
                <w:szCs w:val="20"/>
              </w:rPr>
            </w:pPr>
            <w:r w:rsidRPr="00357751">
              <w:rPr>
                <w:szCs w:val="20"/>
              </w:rPr>
              <w:t>Familienratgeber Aktion Mensch</w:t>
            </w:r>
          </w:p>
        </w:tc>
        <w:tc>
          <w:tcPr>
            <w:tcW w:w="3021" w:type="dxa"/>
          </w:tcPr>
          <w:p w:rsidR="00A84083" w:rsidRPr="00357751" w:rsidRDefault="00A84083" w:rsidP="00316328">
            <w:pPr>
              <w:spacing w:line="360" w:lineRule="auto"/>
              <w:rPr>
                <w:szCs w:val="20"/>
              </w:rPr>
            </w:pPr>
            <w:r w:rsidRPr="00357751">
              <w:rPr>
                <w:szCs w:val="20"/>
              </w:rPr>
              <w:t>8.57 %</w:t>
            </w:r>
          </w:p>
        </w:tc>
        <w:tc>
          <w:tcPr>
            <w:tcW w:w="3021" w:type="dxa"/>
          </w:tcPr>
          <w:p w:rsidR="00A84083" w:rsidRPr="00357751" w:rsidRDefault="00A84083" w:rsidP="00316328">
            <w:pPr>
              <w:spacing w:line="360" w:lineRule="auto"/>
              <w:rPr>
                <w:szCs w:val="20"/>
              </w:rPr>
            </w:pPr>
            <w:r w:rsidRPr="00357751">
              <w:rPr>
                <w:szCs w:val="20"/>
              </w:rPr>
              <w:t>52.86 %</w:t>
            </w:r>
          </w:p>
        </w:tc>
      </w:tr>
      <w:tr w:rsidR="00A84083" w:rsidRPr="00357751" w:rsidTr="00E87B6E">
        <w:tc>
          <w:tcPr>
            <w:tcW w:w="3020" w:type="dxa"/>
          </w:tcPr>
          <w:p w:rsidR="00A84083" w:rsidRPr="00357751" w:rsidRDefault="00A84083" w:rsidP="00316328">
            <w:pPr>
              <w:spacing w:line="360" w:lineRule="auto"/>
              <w:rPr>
                <w:szCs w:val="20"/>
              </w:rPr>
            </w:pPr>
            <w:r w:rsidRPr="00357751">
              <w:rPr>
                <w:szCs w:val="20"/>
              </w:rPr>
              <w:t xml:space="preserve">„Wenn erst mal alles anders ist“: Broschüre mit grundlegenden Informationen zum Thema Kind mit Behinderung / chronischer Erkrankung der Aktion Mensch </w:t>
            </w:r>
          </w:p>
        </w:tc>
        <w:tc>
          <w:tcPr>
            <w:tcW w:w="3021" w:type="dxa"/>
          </w:tcPr>
          <w:p w:rsidR="00A84083" w:rsidRPr="00357751" w:rsidRDefault="00A84083" w:rsidP="00316328">
            <w:pPr>
              <w:spacing w:line="360" w:lineRule="auto"/>
              <w:rPr>
                <w:szCs w:val="20"/>
              </w:rPr>
            </w:pPr>
            <w:r w:rsidRPr="00357751">
              <w:rPr>
                <w:szCs w:val="20"/>
              </w:rPr>
              <w:t>3.57 %</w:t>
            </w:r>
          </w:p>
        </w:tc>
        <w:tc>
          <w:tcPr>
            <w:tcW w:w="3021" w:type="dxa"/>
          </w:tcPr>
          <w:p w:rsidR="00A84083" w:rsidRPr="00357751" w:rsidRDefault="00A84083" w:rsidP="00316328">
            <w:pPr>
              <w:spacing w:line="360" w:lineRule="auto"/>
              <w:rPr>
                <w:szCs w:val="20"/>
              </w:rPr>
            </w:pPr>
            <w:r w:rsidRPr="00357751">
              <w:rPr>
                <w:szCs w:val="20"/>
              </w:rPr>
              <w:t>56.43 %</w:t>
            </w:r>
          </w:p>
        </w:tc>
      </w:tr>
      <w:tr w:rsidR="00A84083" w:rsidRPr="00357751" w:rsidTr="00E87B6E">
        <w:tc>
          <w:tcPr>
            <w:tcW w:w="3020" w:type="dxa"/>
          </w:tcPr>
          <w:p w:rsidR="00A84083" w:rsidRPr="00357751" w:rsidRDefault="00A84083" w:rsidP="00316328">
            <w:pPr>
              <w:spacing w:line="360" w:lineRule="auto"/>
              <w:rPr>
                <w:szCs w:val="20"/>
              </w:rPr>
            </w:pPr>
            <w:r w:rsidRPr="00357751">
              <w:rPr>
                <w:szCs w:val="20"/>
              </w:rPr>
              <w:t xml:space="preserve">„Mein Kind ist behindert – diese Hilfen gibt es“  Broschüre des Bundesverbands für </w:t>
            </w:r>
            <w:proofErr w:type="spellStart"/>
            <w:r w:rsidRPr="00357751">
              <w:rPr>
                <w:szCs w:val="20"/>
              </w:rPr>
              <w:t>körper</w:t>
            </w:r>
            <w:proofErr w:type="spellEnd"/>
            <w:r w:rsidRPr="00357751">
              <w:rPr>
                <w:szCs w:val="20"/>
              </w:rPr>
              <w:t xml:space="preserve"> </w:t>
            </w:r>
            <w:r w:rsidRPr="00357751">
              <w:rPr>
                <w:szCs w:val="20"/>
              </w:rPr>
              <w:lastRenderedPageBreak/>
              <w:t xml:space="preserve">und mehrfachbehinderte Menschen e.V. </w:t>
            </w:r>
          </w:p>
        </w:tc>
        <w:tc>
          <w:tcPr>
            <w:tcW w:w="3021" w:type="dxa"/>
          </w:tcPr>
          <w:p w:rsidR="00A84083" w:rsidRPr="00357751" w:rsidRDefault="00A84083" w:rsidP="00316328">
            <w:pPr>
              <w:spacing w:line="360" w:lineRule="auto"/>
              <w:rPr>
                <w:szCs w:val="20"/>
              </w:rPr>
            </w:pPr>
            <w:r w:rsidRPr="00357751">
              <w:rPr>
                <w:szCs w:val="20"/>
              </w:rPr>
              <w:lastRenderedPageBreak/>
              <w:t>11.43 %</w:t>
            </w:r>
          </w:p>
        </w:tc>
        <w:tc>
          <w:tcPr>
            <w:tcW w:w="3021" w:type="dxa"/>
          </w:tcPr>
          <w:p w:rsidR="00A84083" w:rsidRPr="00357751" w:rsidRDefault="00A84083" w:rsidP="00316328">
            <w:pPr>
              <w:spacing w:line="360" w:lineRule="auto"/>
              <w:rPr>
                <w:szCs w:val="20"/>
              </w:rPr>
            </w:pPr>
            <w:r w:rsidRPr="00357751">
              <w:rPr>
                <w:szCs w:val="20"/>
              </w:rPr>
              <w:t>49.29 %</w:t>
            </w:r>
          </w:p>
        </w:tc>
      </w:tr>
      <w:tr w:rsidR="00A84083" w:rsidRPr="00357751" w:rsidTr="00E87B6E">
        <w:tc>
          <w:tcPr>
            <w:tcW w:w="3020" w:type="dxa"/>
          </w:tcPr>
          <w:p w:rsidR="00A84083" w:rsidRPr="00357751" w:rsidRDefault="00022C9E" w:rsidP="00316328">
            <w:pPr>
              <w:spacing w:line="360" w:lineRule="auto"/>
              <w:rPr>
                <w:szCs w:val="20"/>
              </w:rPr>
            </w:pPr>
            <w:r w:rsidRPr="00357751">
              <w:rPr>
                <w:szCs w:val="20"/>
              </w:rPr>
              <w:t>Elternratgeber „Inklusion macht Schule“ der Landesarbeitsgemeinschaft Baden-Württemberg „ Gemeinsam leben-gemeinsam leben“ e.V.</w:t>
            </w:r>
          </w:p>
        </w:tc>
        <w:tc>
          <w:tcPr>
            <w:tcW w:w="3021" w:type="dxa"/>
          </w:tcPr>
          <w:p w:rsidR="00A84083" w:rsidRPr="00357751" w:rsidRDefault="00022C9E" w:rsidP="00316328">
            <w:pPr>
              <w:spacing w:line="360" w:lineRule="auto"/>
              <w:rPr>
                <w:szCs w:val="20"/>
              </w:rPr>
            </w:pPr>
            <w:r w:rsidRPr="00357751">
              <w:rPr>
                <w:szCs w:val="20"/>
              </w:rPr>
              <w:t>17.86 %</w:t>
            </w:r>
          </w:p>
        </w:tc>
        <w:tc>
          <w:tcPr>
            <w:tcW w:w="3021" w:type="dxa"/>
          </w:tcPr>
          <w:p w:rsidR="00A84083" w:rsidRPr="00357751" w:rsidRDefault="00022C9E" w:rsidP="00316328">
            <w:pPr>
              <w:spacing w:line="360" w:lineRule="auto"/>
              <w:rPr>
                <w:szCs w:val="20"/>
              </w:rPr>
            </w:pPr>
            <w:r w:rsidRPr="00357751">
              <w:rPr>
                <w:szCs w:val="20"/>
              </w:rPr>
              <w:t>42.86 %</w:t>
            </w:r>
          </w:p>
        </w:tc>
      </w:tr>
      <w:tr w:rsidR="00022C9E" w:rsidRPr="00357751" w:rsidTr="00E87B6E">
        <w:tc>
          <w:tcPr>
            <w:tcW w:w="3020" w:type="dxa"/>
          </w:tcPr>
          <w:p w:rsidR="00022C9E" w:rsidRPr="00357751" w:rsidRDefault="00022C9E" w:rsidP="00316328">
            <w:pPr>
              <w:spacing w:line="360" w:lineRule="auto"/>
              <w:rPr>
                <w:szCs w:val="20"/>
              </w:rPr>
            </w:pPr>
            <w:r w:rsidRPr="00357751">
              <w:rPr>
                <w:szCs w:val="20"/>
              </w:rPr>
              <w:t>Broschüre „Wo gibt’s Hilfe, wenn`s nicht reicht?“ für Menschen mit geringem Einkommen?</w:t>
            </w:r>
          </w:p>
        </w:tc>
        <w:tc>
          <w:tcPr>
            <w:tcW w:w="3021" w:type="dxa"/>
          </w:tcPr>
          <w:p w:rsidR="00022C9E" w:rsidRPr="00357751" w:rsidRDefault="00022C9E" w:rsidP="00316328">
            <w:pPr>
              <w:spacing w:line="360" w:lineRule="auto"/>
              <w:rPr>
                <w:szCs w:val="20"/>
              </w:rPr>
            </w:pPr>
            <w:r w:rsidRPr="00357751">
              <w:rPr>
                <w:szCs w:val="20"/>
              </w:rPr>
              <w:t>2.14 %</w:t>
            </w:r>
          </w:p>
        </w:tc>
        <w:tc>
          <w:tcPr>
            <w:tcW w:w="3021" w:type="dxa"/>
          </w:tcPr>
          <w:p w:rsidR="00E87B6E" w:rsidRDefault="00022C9E" w:rsidP="00316328">
            <w:pPr>
              <w:spacing w:line="360" w:lineRule="auto"/>
              <w:rPr>
                <w:szCs w:val="20"/>
              </w:rPr>
            </w:pPr>
            <w:r w:rsidRPr="00357751">
              <w:rPr>
                <w:szCs w:val="20"/>
              </w:rPr>
              <w:t>57.86 %</w:t>
            </w:r>
          </w:p>
          <w:p w:rsidR="00E87B6E" w:rsidRDefault="00E87B6E" w:rsidP="00E87B6E">
            <w:pPr>
              <w:rPr>
                <w:szCs w:val="20"/>
              </w:rPr>
            </w:pPr>
          </w:p>
          <w:p w:rsidR="00E87B6E" w:rsidRDefault="00E87B6E" w:rsidP="00E87B6E">
            <w:pPr>
              <w:rPr>
                <w:szCs w:val="20"/>
              </w:rPr>
            </w:pPr>
          </w:p>
          <w:p w:rsidR="00022C9E" w:rsidRPr="00E87B6E" w:rsidRDefault="00022C9E" w:rsidP="00E87B6E">
            <w:pPr>
              <w:ind w:firstLine="708"/>
              <w:rPr>
                <w:szCs w:val="20"/>
              </w:rPr>
            </w:pPr>
          </w:p>
        </w:tc>
      </w:tr>
    </w:tbl>
    <w:p w:rsidR="008760F3" w:rsidRPr="00A22DFB" w:rsidRDefault="00981458" w:rsidP="00A22DFB">
      <w:pPr>
        <w:pStyle w:val="berschrift3"/>
        <w:rPr>
          <w:rFonts w:ascii="Noto Sans" w:hAnsi="Noto Sans" w:cs="Noto Sans"/>
          <w:color w:val="auto"/>
          <w:sz w:val="20"/>
          <w:szCs w:val="20"/>
        </w:rPr>
      </w:pPr>
      <w:bookmarkStart w:id="4" w:name="_Toc67329608"/>
      <w:r w:rsidRPr="00A22DFB">
        <w:rPr>
          <w:rFonts w:ascii="Noto Sans" w:hAnsi="Noto Sans" w:cs="Noto Sans"/>
          <w:color w:val="auto"/>
          <w:sz w:val="20"/>
          <w:szCs w:val="20"/>
        </w:rPr>
        <w:t>Tabelle</w:t>
      </w:r>
      <w:r w:rsidR="00A22DFB" w:rsidRPr="00A22DFB">
        <w:rPr>
          <w:rFonts w:ascii="Noto Sans" w:hAnsi="Noto Sans" w:cs="Noto Sans"/>
          <w:color w:val="auto"/>
          <w:sz w:val="20"/>
          <w:szCs w:val="20"/>
        </w:rPr>
        <w:t xml:space="preserve"> 1</w:t>
      </w:r>
      <w:r w:rsidR="00467587" w:rsidRPr="00A22DFB">
        <w:rPr>
          <w:rFonts w:ascii="Noto Sans" w:hAnsi="Noto Sans" w:cs="Noto Sans"/>
          <w:color w:val="auto"/>
          <w:sz w:val="20"/>
          <w:szCs w:val="20"/>
        </w:rPr>
        <w:t>:</w:t>
      </w:r>
      <w:r w:rsidRPr="00A22DFB">
        <w:rPr>
          <w:rFonts w:ascii="Noto Sans" w:hAnsi="Noto Sans" w:cs="Noto Sans"/>
          <w:color w:val="auto"/>
          <w:sz w:val="20"/>
          <w:szCs w:val="20"/>
        </w:rPr>
        <w:t xml:space="preserve"> Ergebnisse </w:t>
      </w:r>
      <w:r w:rsidR="00A22DFB" w:rsidRPr="00A22DFB">
        <w:rPr>
          <w:rFonts w:ascii="Noto Sans" w:hAnsi="Noto Sans" w:cs="Noto Sans"/>
          <w:color w:val="auto"/>
          <w:sz w:val="20"/>
          <w:szCs w:val="20"/>
        </w:rPr>
        <w:t xml:space="preserve">einzelner </w:t>
      </w:r>
      <w:r w:rsidRPr="00A22DFB">
        <w:rPr>
          <w:rFonts w:ascii="Noto Sans" w:hAnsi="Noto Sans" w:cs="Noto Sans"/>
          <w:color w:val="auto"/>
          <w:sz w:val="20"/>
          <w:szCs w:val="20"/>
        </w:rPr>
        <w:t>Informationsangebote</w:t>
      </w:r>
      <w:r w:rsidR="00A22DFB" w:rsidRPr="00A22DFB">
        <w:rPr>
          <w:rFonts w:ascii="Noto Sans" w:hAnsi="Noto Sans" w:cs="Noto Sans"/>
          <w:color w:val="auto"/>
          <w:sz w:val="20"/>
          <w:szCs w:val="20"/>
        </w:rPr>
        <w:t xml:space="preserve"> unterteilt in bekannt und nicht bekannt</w:t>
      </w:r>
      <w:r w:rsidR="00A22DFB">
        <w:rPr>
          <w:rFonts w:ascii="Noto Sans" w:hAnsi="Noto Sans" w:cs="Noto Sans"/>
          <w:color w:val="auto"/>
          <w:sz w:val="20"/>
          <w:szCs w:val="20"/>
        </w:rPr>
        <w:t>, angegeben in %.</w:t>
      </w:r>
      <w:bookmarkEnd w:id="4"/>
    </w:p>
    <w:p w:rsidR="00A22DFB" w:rsidRPr="00A22DFB" w:rsidRDefault="00A22DFB" w:rsidP="00A22DFB"/>
    <w:p w:rsidR="00A84083" w:rsidRDefault="0084194D" w:rsidP="00316328">
      <w:pPr>
        <w:spacing w:line="360" w:lineRule="auto"/>
        <w:rPr>
          <w:szCs w:val="20"/>
        </w:rPr>
      </w:pPr>
      <w:r w:rsidRPr="00357751">
        <w:rPr>
          <w:szCs w:val="20"/>
        </w:rPr>
        <w:t>Nahezu die Hälfte der Befragten Personen gab an, die genannten Informationsangebote nicht zu kennen.</w:t>
      </w:r>
    </w:p>
    <w:p w:rsidR="00A87B1E" w:rsidRPr="00447097" w:rsidRDefault="00A87B1E" w:rsidP="00447097">
      <w:pPr>
        <w:pStyle w:val="berschrift2"/>
        <w:rPr>
          <w:rFonts w:ascii="Noto Sans" w:hAnsi="Noto Sans" w:cs="Noto Sans"/>
          <w:b/>
          <w:color w:val="auto"/>
          <w:sz w:val="22"/>
          <w:szCs w:val="22"/>
        </w:rPr>
      </w:pPr>
      <w:bookmarkStart w:id="5" w:name="_Toc67329609"/>
      <w:r w:rsidRPr="00447097">
        <w:rPr>
          <w:rFonts w:ascii="Noto Sans" w:hAnsi="Noto Sans" w:cs="Noto Sans"/>
          <w:b/>
          <w:color w:val="auto"/>
          <w:sz w:val="22"/>
          <w:szCs w:val="22"/>
        </w:rPr>
        <w:t>2.2 Beratungsangebote</w:t>
      </w:r>
      <w:bookmarkEnd w:id="5"/>
    </w:p>
    <w:p w:rsidR="00A84083" w:rsidRPr="00357751" w:rsidRDefault="00390D31" w:rsidP="00316328">
      <w:pPr>
        <w:spacing w:line="360" w:lineRule="auto"/>
        <w:rPr>
          <w:szCs w:val="20"/>
        </w:rPr>
      </w:pPr>
      <w:r w:rsidRPr="00357751">
        <w:rPr>
          <w:szCs w:val="20"/>
        </w:rPr>
        <w:t>I</w:t>
      </w:r>
      <w:r w:rsidR="00BC2198">
        <w:rPr>
          <w:szCs w:val="20"/>
        </w:rPr>
        <w:t xml:space="preserve">m weiteren Verlauf </w:t>
      </w:r>
      <w:r w:rsidR="00BC2198" w:rsidRPr="00357751">
        <w:rPr>
          <w:szCs w:val="20"/>
        </w:rPr>
        <w:t>wurde</w:t>
      </w:r>
      <w:r w:rsidRPr="00357751">
        <w:rPr>
          <w:szCs w:val="20"/>
        </w:rPr>
        <w:t xml:space="preserve"> </w:t>
      </w:r>
      <w:r w:rsidR="008B0EB6" w:rsidRPr="00357751">
        <w:rPr>
          <w:szCs w:val="20"/>
        </w:rPr>
        <w:t xml:space="preserve">die Kenntnis </w:t>
      </w:r>
      <w:r w:rsidR="00DD3163" w:rsidRPr="00357751">
        <w:rPr>
          <w:szCs w:val="20"/>
        </w:rPr>
        <w:t xml:space="preserve">über </w:t>
      </w:r>
      <w:r w:rsidR="00B675CB" w:rsidRPr="00357751">
        <w:rPr>
          <w:szCs w:val="20"/>
        </w:rPr>
        <w:t>bestehende Beratungsangebote erfragt</w:t>
      </w:r>
      <w:r w:rsidR="00155AB2">
        <w:rPr>
          <w:szCs w:val="20"/>
        </w:rPr>
        <w:t xml:space="preserve"> und ob diese schon mal in Anspruch genommen wurden.</w:t>
      </w:r>
    </w:p>
    <w:p w:rsidR="00B675CB" w:rsidRDefault="006D6DD4" w:rsidP="00316328">
      <w:pPr>
        <w:spacing w:line="360" w:lineRule="auto"/>
        <w:rPr>
          <w:szCs w:val="20"/>
        </w:rPr>
      </w:pPr>
      <w:r>
        <w:rPr>
          <w:szCs w:val="20"/>
        </w:rPr>
        <w:t xml:space="preserve">Hier zeigt sich </w:t>
      </w:r>
      <w:r w:rsidR="00BC2198">
        <w:rPr>
          <w:szCs w:val="20"/>
        </w:rPr>
        <w:t xml:space="preserve">zwar, </w:t>
      </w:r>
      <w:r w:rsidR="00155AB2">
        <w:rPr>
          <w:szCs w:val="20"/>
        </w:rPr>
        <w:t>im Vergleich zum Informationsangebot</w:t>
      </w:r>
      <w:r w:rsidR="00BC2198">
        <w:rPr>
          <w:szCs w:val="20"/>
        </w:rPr>
        <w:t>,</w:t>
      </w:r>
      <w:r w:rsidR="00155AB2">
        <w:rPr>
          <w:szCs w:val="20"/>
        </w:rPr>
        <w:t xml:space="preserve"> eine höhere Kenntnis der erfragten Beratungsangebote</w:t>
      </w:r>
      <w:r>
        <w:rPr>
          <w:szCs w:val="20"/>
        </w:rPr>
        <w:t>, jedoch werden</w:t>
      </w:r>
      <w:r w:rsidR="00155AB2">
        <w:rPr>
          <w:szCs w:val="20"/>
        </w:rPr>
        <w:t xml:space="preserve"> diese nur </w:t>
      </w:r>
      <w:r w:rsidR="00B675CB" w:rsidRPr="00357751">
        <w:rPr>
          <w:szCs w:val="20"/>
        </w:rPr>
        <w:t>von wenigen Personen</w:t>
      </w:r>
      <w:r w:rsidR="00155AB2">
        <w:rPr>
          <w:szCs w:val="20"/>
        </w:rPr>
        <w:t xml:space="preserve"> auch tatsächlich </w:t>
      </w:r>
      <w:r>
        <w:rPr>
          <w:szCs w:val="20"/>
        </w:rPr>
        <w:t>genutzt.</w:t>
      </w:r>
    </w:p>
    <w:p w:rsidR="002F526D" w:rsidRPr="00357751" w:rsidRDefault="00155AB2" w:rsidP="00316328">
      <w:pPr>
        <w:spacing w:line="360" w:lineRule="auto"/>
        <w:rPr>
          <w:szCs w:val="20"/>
        </w:rPr>
      </w:pPr>
      <w:r>
        <w:rPr>
          <w:szCs w:val="20"/>
        </w:rPr>
        <w:t xml:space="preserve">Das bekannteste Beratungsangebot </w:t>
      </w:r>
      <w:r w:rsidR="00540712">
        <w:rPr>
          <w:szCs w:val="20"/>
        </w:rPr>
        <w:t>stellen</w:t>
      </w:r>
      <w:r>
        <w:rPr>
          <w:szCs w:val="20"/>
        </w:rPr>
        <w:t xml:space="preserve"> die Selbsthilfegruppen- und Organisatione</w:t>
      </w:r>
      <w:r w:rsidR="00540712">
        <w:rPr>
          <w:szCs w:val="20"/>
        </w:rPr>
        <w:t>n dar</w:t>
      </w:r>
      <w:r>
        <w:rPr>
          <w:szCs w:val="20"/>
        </w:rPr>
        <w:t xml:space="preserve">, hier </w:t>
      </w:r>
      <w:r w:rsidR="00C223EC">
        <w:rPr>
          <w:szCs w:val="20"/>
        </w:rPr>
        <w:t xml:space="preserve">wird die Beratung </w:t>
      </w:r>
      <w:r w:rsidR="00BC2198">
        <w:rPr>
          <w:szCs w:val="20"/>
        </w:rPr>
        <w:t xml:space="preserve">auch </w:t>
      </w:r>
      <w:r w:rsidR="00C223EC">
        <w:rPr>
          <w:szCs w:val="20"/>
        </w:rPr>
        <w:t xml:space="preserve">am </w:t>
      </w:r>
      <w:r w:rsidR="00540712">
        <w:rPr>
          <w:szCs w:val="20"/>
        </w:rPr>
        <w:t>häufigsten genutzt</w:t>
      </w:r>
      <w:r w:rsidR="00C223EC">
        <w:rPr>
          <w:szCs w:val="20"/>
        </w:rPr>
        <w:t>.</w:t>
      </w:r>
    </w:p>
    <w:tbl>
      <w:tblPr>
        <w:tblStyle w:val="Tabellenraster"/>
        <w:tblW w:w="0" w:type="auto"/>
        <w:tblLook w:val="04A0" w:firstRow="1" w:lastRow="0" w:firstColumn="1" w:lastColumn="0" w:noHBand="0" w:noVBand="1"/>
        <w:tblCaption w:val="Tabelle mit Ergebnissen zur Kentnis und Inanspruchnahme von Beratungsangeboten"/>
        <w:tblDescription w:val="Die Ergänzende Unabhängige Teilhabeberatung (EUTB) Heidelberg kennen 17.86 %. und wurde von von 5 % genutzt.         Selbsthilfegruppen und organisationen kennen 35.71 % und werden von 14.29 % genutzt. Den Pflegestütztpunkt Heidelberg kennen 10.71 % und nutzen 3.57 %                                                                                  "/>
      </w:tblPr>
      <w:tblGrid>
        <w:gridCol w:w="3348"/>
        <w:gridCol w:w="3330"/>
        <w:gridCol w:w="2384"/>
      </w:tblGrid>
      <w:tr w:rsidR="008B0EB6" w:rsidRPr="00357751" w:rsidTr="008B0EB6">
        <w:tc>
          <w:tcPr>
            <w:tcW w:w="3348" w:type="dxa"/>
          </w:tcPr>
          <w:p w:rsidR="008B0EB6" w:rsidRPr="008435CD" w:rsidRDefault="008B0EB6" w:rsidP="008435CD">
            <w:pPr>
              <w:pStyle w:val="berschrift3"/>
              <w:outlineLvl w:val="2"/>
              <w:rPr>
                <w:rFonts w:ascii="Noto Sans" w:hAnsi="Noto Sans" w:cs="Noto Sans"/>
                <w:b/>
                <w:color w:val="auto"/>
                <w:sz w:val="20"/>
                <w:szCs w:val="20"/>
              </w:rPr>
            </w:pPr>
            <w:r w:rsidRPr="008435CD">
              <w:rPr>
                <w:rFonts w:ascii="Noto Sans" w:hAnsi="Noto Sans" w:cs="Noto Sans"/>
                <w:b/>
                <w:color w:val="auto"/>
                <w:sz w:val="20"/>
                <w:szCs w:val="20"/>
              </w:rPr>
              <w:t>Beratungsangebot</w:t>
            </w:r>
          </w:p>
        </w:tc>
        <w:tc>
          <w:tcPr>
            <w:tcW w:w="3330" w:type="dxa"/>
          </w:tcPr>
          <w:p w:rsidR="008B0EB6" w:rsidRPr="008435CD" w:rsidRDefault="002A21F2" w:rsidP="008435CD">
            <w:pPr>
              <w:pStyle w:val="berschrift3"/>
              <w:outlineLvl w:val="2"/>
              <w:rPr>
                <w:rFonts w:ascii="Noto Sans" w:hAnsi="Noto Sans" w:cs="Noto Sans"/>
                <w:b/>
                <w:color w:val="auto"/>
                <w:sz w:val="20"/>
                <w:szCs w:val="20"/>
              </w:rPr>
            </w:pPr>
            <w:r w:rsidRPr="008435CD">
              <w:rPr>
                <w:rFonts w:ascii="Noto Sans" w:hAnsi="Noto Sans" w:cs="Noto Sans"/>
                <w:b/>
                <w:color w:val="auto"/>
                <w:sz w:val="20"/>
                <w:szCs w:val="20"/>
              </w:rPr>
              <w:t xml:space="preserve">Kenntnis </w:t>
            </w:r>
          </w:p>
        </w:tc>
        <w:tc>
          <w:tcPr>
            <w:tcW w:w="2384" w:type="dxa"/>
          </w:tcPr>
          <w:p w:rsidR="008B0EB6" w:rsidRPr="008435CD" w:rsidRDefault="008B0EB6" w:rsidP="008435CD">
            <w:pPr>
              <w:pStyle w:val="berschrift3"/>
              <w:outlineLvl w:val="2"/>
              <w:rPr>
                <w:rFonts w:ascii="Noto Sans" w:hAnsi="Noto Sans" w:cs="Noto Sans"/>
                <w:b/>
                <w:color w:val="auto"/>
                <w:sz w:val="20"/>
                <w:szCs w:val="20"/>
              </w:rPr>
            </w:pPr>
            <w:r w:rsidRPr="008435CD">
              <w:rPr>
                <w:rFonts w:ascii="Noto Sans" w:hAnsi="Noto Sans" w:cs="Noto Sans"/>
                <w:b/>
                <w:color w:val="auto"/>
                <w:sz w:val="20"/>
                <w:szCs w:val="20"/>
              </w:rPr>
              <w:t>Inanspruchnahme</w:t>
            </w:r>
          </w:p>
        </w:tc>
      </w:tr>
      <w:tr w:rsidR="008B0EB6" w:rsidRPr="00357751" w:rsidTr="008B0EB6">
        <w:tc>
          <w:tcPr>
            <w:tcW w:w="3348" w:type="dxa"/>
          </w:tcPr>
          <w:p w:rsidR="008B0EB6" w:rsidRPr="00357751" w:rsidRDefault="008B0EB6" w:rsidP="00316328">
            <w:pPr>
              <w:spacing w:line="360" w:lineRule="auto"/>
              <w:rPr>
                <w:szCs w:val="20"/>
              </w:rPr>
            </w:pPr>
            <w:r w:rsidRPr="00357751">
              <w:rPr>
                <w:szCs w:val="20"/>
              </w:rPr>
              <w:t>Ergänzende Unabhängige Teilhabeberatung (EUTB) Heidelberg</w:t>
            </w:r>
          </w:p>
        </w:tc>
        <w:tc>
          <w:tcPr>
            <w:tcW w:w="3330" w:type="dxa"/>
          </w:tcPr>
          <w:p w:rsidR="008B0EB6" w:rsidRPr="00357751" w:rsidRDefault="008B0EB6" w:rsidP="00316328">
            <w:pPr>
              <w:spacing w:line="360" w:lineRule="auto"/>
              <w:rPr>
                <w:szCs w:val="20"/>
              </w:rPr>
            </w:pPr>
            <w:r w:rsidRPr="00357751">
              <w:rPr>
                <w:szCs w:val="20"/>
              </w:rPr>
              <w:t>17.86 %</w:t>
            </w:r>
          </w:p>
        </w:tc>
        <w:tc>
          <w:tcPr>
            <w:tcW w:w="2384" w:type="dxa"/>
          </w:tcPr>
          <w:p w:rsidR="008B0EB6" w:rsidRPr="00357751" w:rsidRDefault="008B0EB6" w:rsidP="00316328">
            <w:pPr>
              <w:spacing w:line="360" w:lineRule="auto"/>
              <w:rPr>
                <w:szCs w:val="20"/>
              </w:rPr>
            </w:pPr>
            <w:r w:rsidRPr="00357751">
              <w:rPr>
                <w:szCs w:val="20"/>
              </w:rPr>
              <w:t>5 %</w:t>
            </w:r>
          </w:p>
        </w:tc>
      </w:tr>
      <w:tr w:rsidR="008B0EB6" w:rsidRPr="00357751" w:rsidTr="008B0EB6">
        <w:tc>
          <w:tcPr>
            <w:tcW w:w="3348" w:type="dxa"/>
          </w:tcPr>
          <w:p w:rsidR="008B0EB6" w:rsidRPr="00357751" w:rsidRDefault="008B0EB6" w:rsidP="00316328">
            <w:pPr>
              <w:spacing w:line="360" w:lineRule="auto"/>
              <w:rPr>
                <w:szCs w:val="20"/>
              </w:rPr>
            </w:pPr>
            <w:r w:rsidRPr="00357751">
              <w:rPr>
                <w:szCs w:val="20"/>
              </w:rPr>
              <w:t>Selbsthilfegruppen und -organisationen</w:t>
            </w:r>
          </w:p>
        </w:tc>
        <w:tc>
          <w:tcPr>
            <w:tcW w:w="3330" w:type="dxa"/>
          </w:tcPr>
          <w:p w:rsidR="008B0EB6" w:rsidRPr="00357751" w:rsidRDefault="008B0EB6" w:rsidP="00316328">
            <w:pPr>
              <w:spacing w:line="360" w:lineRule="auto"/>
              <w:rPr>
                <w:szCs w:val="20"/>
              </w:rPr>
            </w:pPr>
            <w:r w:rsidRPr="00357751">
              <w:rPr>
                <w:szCs w:val="20"/>
              </w:rPr>
              <w:t>35.71 %</w:t>
            </w:r>
          </w:p>
        </w:tc>
        <w:tc>
          <w:tcPr>
            <w:tcW w:w="2384" w:type="dxa"/>
          </w:tcPr>
          <w:p w:rsidR="008B0EB6" w:rsidRPr="00357751" w:rsidRDefault="002F526D" w:rsidP="00316328">
            <w:pPr>
              <w:spacing w:line="360" w:lineRule="auto"/>
              <w:rPr>
                <w:szCs w:val="20"/>
              </w:rPr>
            </w:pPr>
            <w:r w:rsidRPr="00357751">
              <w:rPr>
                <w:szCs w:val="20"/>
              </w:rPr>
              <w:t>14.29 %</w:t>
            </w:r>
          </w:p>
        </w:tc>
      </w:tr>
      <w:tr w:rsidR="008B0EB6" w:rsidRPr="00357751" w:rsidTr="008B0EB6">
        <w:tc>
          <w:tcPr>
            <w:tcW w:w="3348" w:type="dxa"/>
          </w:tcPr>
          <w:p w:rsidR="008B0EB6" w:rsidRPr="00357751" w:rsidRDefault="002F526D" w:rsidP="00316328">
            <w:pPr>
              <w:spacing w:line="360" w:lineRule="auto"/>
              <w:rPr>
                <w:szCs w:val="20"/>
              </w:rPr>
            </w:pPr>
            <w:r w:rsidRPr="00357751">
              <w:rPr>
                <w:szCs w:val="20"/>
              </w:rPr>
              <w:t>Pflegestützpunkt Heidelberg</w:t>
            </w:r>
          </w:p>
        </w:tc>
        <w:tc>
          <w:tcPr>
            <w:tcW w:w="3330" w:type="dxa"/>
          </w:tcPr>
          <w:p w:rsidR="008B0EB6" w:rsidRPr="00357751" w:rsidRDefault="002F526D" w:rsidP="00316328">
            <w:pPr>
              <w:spacing w:line="360" w:lineRule="auto"/>
              <w:rPr>
                <w:szCs w:val="20"/>
              </w:rPr>
            </w:pPr>
            <w:r w:rsidRPr="00357751">
              <w:rPr>
                <w:szCs w:val="20"/>
              </w:rPr>
              <w:t>10.71 %</w:t>
            </w:r>
          </w:p>
        </w:tc>
        <w:tc>
          <w:tcPr>
            <w:tcW w:w="2384" w:type="dxa"/>
          </w:tcPr>
          <w:p w:rsidR="008B0EB6" w:rsidRPr="00357751" w:rsidRDefault="002F526D" w:rsidP="00316328">
            <w:pPr>
              <w:spacing w:line="360" w:lineRule="auto"/>
              <w:rPr>
                <w:szCs w:val="20"/>
              </w:rPr>
            </w:pPr>
            <w:r w:rsidRPr="00357751">
              <w:rPr>
                <w:szCs w:val="20"/>
              </w:rPr>
              <w:t>3.57 %</w:t>
            </w:r>
          </w:p>
        </w:tc>
      </w:tr>
    </w:tbl>
    <w:p w:rsidR="00D36249" w:rsidRPr="00A22DFB" w:rsidRDefault="002F526D" w:rsidP="00A22DFB">
      <w:pPr>
        <w:pStyle w:val="berschrift3"/>
        <w:rPr>
          <w:rFonts w:ascii="Noto Sans" w:hAnsi="Noto Sans" w:cs="Noto Sans"/>
          <w:color w:val="auto"/>
          <w:sz w:val="20"/>
          <w:szCs w:val="20"/>
        </w:rPr>
      </w:pPr>
      <w:bookmarkStart w:id="6" w:name="_Toc67329610"/>
      <w:r w:rsidRPr="00A22DFB">
        <w:rPr>
          <w:rFonts w:ascii="Noto Sans" w:hAnsi="Noto Sans" w:cs="Noto Sans"/>
          <w:color w:val="auto"/>
          <w:sz w:val="20"/>
          <w:szCs w:val="20"/>
        </w:rPr>
        <w:t>Tabelle</w:t>
      </w:r>
      <w:r w:rsidR="00A22DFB">
        <w:rPr>
          <w:rFonts w:ascii="Noto Sans" w:hAnsi="Noto Sans" w:cs="Noto Sans"/>
          <w:color w:val="auto"/>
          <w:sz w:val="20"/>
          <w:szCs w:val="20"/>
        </w:rPr>
        <w:t xml:space="preserve"> 2</w:t>
      </w:r>
      <w:r w:rsidR="00467587" w:rsidRPr="00A22DFB">
        <w:rPr>
          <w:rFonts w:ascii="Noto Sans" w:hAnsi="Noto Sans" w:cs="Noto Sans"/>
          <w:color w:val="auto"/>
          <w:sz w:val="20"/>
          <w:szCs w:val="20"/>
        </w:rPr>
        <w:t>:</w:t>
      </w:r>
      <w:r w:rsidRPr="00A22DFB">
        <w:rPr>
          <w:rFonts w:ascii="Noto Sans" w:hAnsi="Noto Sans" w:cs="Noto Sans"/>
          <w:color w:val="auto"/>
          <w:sz w:val="20"/>
          <w:szCs w:val="20"/>
        </w:rPr>
        <w:t xml:space="preserve"> Ergebnisse </w:t>
      </w:r>
      <w:r w:rsidR="00A22DFB">
        <w:rPr>
          <w:rFonts w:ascii="Noto Sans" w:hAnsi="Noto Sans" w:cs="Noto Sans"/>
          <w:color w:val="auto"/>
          <w:sz w:val="20"/>
          <w:szCs w:val="20"/>
        </w:rPr>
        <w:t xml:space="preserve">einzelner </w:t>
      </w:r>
      <w:r w:rsidRPr="00A22DFB">
        <w:rPr>
          <w:rFonts w:ascii="Noto Sans" w:hAnsi="Noto Sans" w:cs="Noto Sans"/>
          <w:color w:val="auto"/>
          <w:sz w:val="20"/>
          <w:szCs w:val="20"/>
        </w:rPr>
        <w:t>Beratungsangebote</w:t>
      </w:r>
      <w:r w:rsidR="00A22DFB">
        <w:rPr>
          <w:rFonts w:ascii="Noto Sans" w:hAnsi="Noto Sans" w:cs="Noto Sans"/>
          <w:color w:val="auto"/>
          <w:sz w:val="20"/>
          <w:szCs w:val="20"/>
        </w:rPr>
        <w:t xml:space="preserve"> unterteilt in Kenntnis und Inanspruchnahme, angegeben in %</w:t>
      </w:r>
      <w:bookmarkEnd w:id="6"/>
    </w:p>
    <w:p w:rsidR="00D237FE" w:rsidRDefault="00D237FE" w:rsidP="00316328">
      <w:pPr>
        <w:spacing w:line="360" w:lineRule="auto"/>
        <w:rPr>
          <w:szCs w:val="20"/>
        </w:rPr>
      </w:pPr>
    </w:p>
    <w:p w:rsidR="00B778BE" w:rsidRPr="00447097" w:rsidRDefault="00A87B1E" w:rsidP="00447097">
      <w:pPr>
        <w:pStyle w:val="berschrift2"/>
        <w:rPr>
          <w:rFonts w:ascii="Noto Sans" w:hAnsi="Noto Sans" w:cs="Noto Sans"/>
          <w:b/>
          <w:sz w:val="22"/>
          <w:szCs w:val="22"/>
        </w:rPr>
      </w:pPr>
      <w:bookmarkStart w:id="7" w:name="_Toc67329611"/>
      <w:r w:rsidRPr="00447097">
        <w:rPr>
          <w:rFonts w:ascii="Noto Sans" w:hAnsi="Noto Sans" w:cs="Noto Sans"/>
          <w:b/>
          <w:color w:val="auto"/>
          <w:sz w:val="22"/>
          <w:szCs w:val="22"/>
        </w:rPr>
        <w:lastRenderedPageBreak/>
        <w:t xml:space="preserve">2.3 </w:t>
      </w:r>
      <w:r w:rsidR="00B778BE" w:rsidRPr="00447097">
        <w:rPr>
          <w:rFonts w:ascii="Noto Sans" w:hAnsi="Noto Sans" w:cs="Noto Sans"/>
          <w:b/>
          <w:color w:val="auto"/>
          <w:sz w:val="22"/>
          <w:szCs w:val="22"/>
        </w:rPr>
        <w:t>Bedarf an Informationen und Beratung</w:t>
      </w:r>
      <w:bookmarkEnd w:id="7"/>
      <w:r w:rsidR="00B778BE" w:rsidRPr="00447097">
        <w:rPr>
          <w:rFonts w:ascii="Noto Sans" w:hAnsi="Noto Sans" w:cs="Noto Sans"/>
          <w:b/>
          <w:color w:val="auto"/>
          <w:sz w:val="22"/>
          <w:szCs w:val="22"/>
        </w:rPr>
        <w:t xml:space="preserve"> </w:t>
      </w:r>
    </w:p>
    <w:p w:rsidR="00EC3129" w:rsidRDefault="002F526D" w:rsidP="00316328">
      <w:pPr>
        <w:spacing w:line="360" w:lineRule="auto"/>
        <w:rPr>
          <w:szCs w:val="20"/>
        </w:rPr>
      </w:pPr>
      <w:r w:rsidRPr="00357751">
        <w:rPr>
          <w:szCs w:val="20"/>
        </w:rPr>
        <w:t>Die weitere Befragung zeigte</w:t>
      </w:r>
      <w:r w:rsidR="00390B0D">
        <w:rPr>
          <w:szCs w:val="20"/>
        </w:rPr>
        <w:t>, dass zusätzlich zu den fehlenden</w:t>
      </w:r>
      <w:r w:rsidR="00707287">
        <w:rPr>
          <w:szCs w:val="20"/>
        </w:rPr>
        <w:t xml:space="preserve"> Kenntnissen der Informations- und Beratungsangebote ein hoher </w:t>
      </w:r>
      <w:r w:rsidR="00707287" w:rsidRPr="00357751">
        <w:rPr>
          <w:szCs w:val="20"/>
        </w:rPr>
        <w:t xml:space="preserve">Bedarf </w:t>
      </w:r>
      <w:r w:rsidR="00325407">
        <w:rPr>
          <w:szCs w:val="20"/>
        </w:rPr>
        <w:t xml:space="preserve">an tatsächlich nutzbaren Unterstützungs- und Entlastungsangeboten </w:t>
      </w:r>
      <w:r w:rsidR="0091436B" w:rsidRPr="00357751">
        <w:rPr>
          <w:szCs w:val="20"/>
        </w:rPr>
        <w:t xml:space="preserve">in den Bereichen </w:t>
      </w:r>
      <w:r w:rsidR="0091436B" w:rsidRPr="00955A1F">
        <w:rPr>
          <w:b/>
          <w:i/>
          <w:szCs w:val="20"/>
        </w:rPr>
        <w:t>Pflege</w:t>
      </w:r>
      <w:r w:rsidR="0091436B" w:rsidRPr="00955A1F">
        <w:rPr>
          <w:i/>
          <w:szCs w:val="20"/>
        </w:rPr>
        <w:t xml:space="preserve">, </w:t>
      </w:r>
      <w:r w:rsidR="0091436B" w:rsidRPr="00955A1F">
        <w:rPr>
          <w:b/>
          <w:i/>
          <w:szCs w:val="20"/>
        </w:rPr>
        <w:t>Barrierefreiheit</w:t>
      </w:r>
      <w:r w:rsidR="0091436B" w:rsidRPr="002653F2">
        <w:rPr>
          <w:b/>
          <w:szCs w:val="20"/>
        </w:rPr>
        <w:t xml:space="preserve"> </w:t>
      </w:r>
      <w:r w:rsidR="0091436B" w:rsidRPr="00357751">
        <w:rPr>
          <w:szCs w:val="20"/>
        </w:rPr>
        <w:t xml:space="preserve">sowie </w:t>
      </w:r>
      <w:r w:rsidR="0091436B" w:rsidRPr="00955A1F">
        <w:rPr>
          <w:b/>
          <w:i/>
          <w:szCs w:val="20"/>
        </w:rPr>
        <w:t xml:space="preserve">Inklusion </w:t>
      </w:r>
      <w:r w:rsidR="00707287" w:rsidRPr="00357751">
        <w:rPr>
          <w:szCs w:val="20"/>
        </w:rPr>
        <w:t>besteht.</w:t>
      </w:r>
    </w:p>
    <w:p w:rsidR="000A5194" w:rsidRPr="00955A1F" w:rsidRDefault="008A4E15" w:rsidP="00316328">
      <w:pPr>
        <w:spacing w:line="360" w:lineRule="auto"/>
        <w:rPr>
          <w:b/>
          <w:i/>
          <w:szCs w:val="20"/>
        </w:rPr>
      </w:pPr>
      <w:r w:rsidRPr="00955A1F">
        <w:rPr>
          <w:b/>
          <w:i/>
          <w:szCs w:val="20"/>
        </w:rPr>
        <w:t>Pflege</w:t>
      </w:r>
    </w:p>
    <w:p w:rsidR="002F526D" w:rsidRPr="00357751" w:rsidRDefault="002F526D" w:rsidP="00316328">
      <w:pPr>
        <w:spacing w:line="360" w:lineRule="auto"/>
        <w:rPr>
          <w:szCs w:val="20"/>
        </w:rPr>
      </w:pPr>
      <w:r w:rsidRPr="00357751">
        <w:rPr>
          <w:szCs w:val="20"/>
        </w:rPr>
        <w:t xml:space="preserve">So benötigen 16.43 % der Befragten </w:t>
      </w:r>
      <w:r w:rsidRPr="00540712">
        <w:rPr>
          <w:szCs w:val="20"/>
          <w:u w:val="single"/>
        </w:rPr>
        <w:t>Kur</w:t>
      </w:r>
      <w:r w:rsidR="000A5194" w:rsidRPr="00540712">
        <w:rPr>
          <w:szCs w:val="20"/>
          <w:u w:val="single"/>
        </w:rPr>
        <w:t>zeitpflegeangebote.</w:t>
      </w:r>
      <w:r w:rsidR="000A5194" w:rsidRPr="00357751">
        <w:rPr>
          <w:szCs w:val="20"/>
        </w:rPr>
        <w:t xml:space="preserve"> </w:t>
      </w:r>
    </w:p>
    <w:p w:rsidR="002F526D" w:rsidRPr="00357751" w:rsidRDefault="000A5194" w:rsidP="00316328">
      <w:pPr>
        <w:spacing w:line="360" w:lineRule="auto"/>
        <w:rPr>
          <w:szCs w:val="20"/>
        </w:rPr>
      </w:pPr>
      <w:r w:rsidRPr="00357751">
        <w:rPr>
          <w:szCs w:val="20"/>
        </w:rPr>
        <w:t xml:space="preserve">Jedoch </w:t>
      </w:r>
      <w:r w:rsidR="00325407">
        <w:rPr>
          <w:szCs w:val="20"/>
        </w:rPr>
        <w:t xml:space="preserve">schätzen diese nur </w:t>
      </w:r>
      <w:r w:rsidR="00325407" w:rsidRPr="00357751">
        <w:rPr>
          <w:szCs w:val="20"/>
        </w:rPr>
        <w:t>2.14</w:t>
      </w:r>
      <w:r w:rsidRPr="00357751">
        <w:rPr>
          <w:szCs w:val="20"/>
        </w:rPr>
        <w:t xml:space="preserve"> % der Betroffenen</w:t>
      </w:r>
      <w:r w:rsidR="00325407">
        <w:rPr>
          <w:szCs w:val="20"/>
        </w:rPr>
        <w:t xml:space="preserve"> als ausreichend vorhanden ein.</w:t>
      </w:r>
    </w:p>
    <w:p w:rsidR="00117162" w:rsidRPr="00357751" w:rsidRDefault="000A5194" w:rsidP="00316328">
      <w:pPr>
        <w:spacing w:line="360" w:lineRule="auto"/>
        <w:rPr>
          <w:szCs w:val="20"/>
        </w:rPr>
      </w:pPr>
      <w:r w:rsidRPr="00357751">
        <w:rPr>
          <w:szCs w:val="20"/>
        </w:rPr>
        <w:t xml:space="preserve">Auch </w:t>
      </w:r>
      <w:r w:rsidRPr="00540712">
        <w:rPr>
          <w:szCs w:val="20"/>
          <w:u w:val="single"/>
        </w:rPr>
        <w:t>weitere Entlastungsangebote</w:t>
      </w:r>
      <w:r w:rsidRPr="00357751">
        <w:rPr>
          <w:szCs w:val="20"/>
        </w:rPr>
        <w:t xml:space="preserve"> werden mit 42.14 % </w:t>
      </w:r>
      <w:r w:rsidR="00540712">
        <w:rPr>
          <w:szCs w:val="20"/>
        </w:rPr>
        <w:t>benötigt, aber</w:t>
      </w:r>
      <w:r w:rsidR="002653F2">
        <w:rPr>
          <w:szCs w:val="20"/>
        </w:rPr>
        <w:t xml:space="preserve"> nur für 7.14 % der Befragten in ausreichendem Maße angeboten.</w:t>
      </w:r>
    </w:p>
    <w:p w:rsidR="00096BB7" w:rsidRPr="00955A1F" w:rsidRDefault="00376C81" w:rsidP="00096BB7">
      <w:pPr>
        <w:spacing w:line="360" w:lineRule="auto"/>
        <w:rPr>
          <w:b/>
          <w:i/>
          <w:szCs w:val="20"/>
        </w:rPr>
      </w:pPr>
      <w:r w:rsidRPr="00955A1F">
        <w:rPr>
          <w:b/>
          <w:i/>
          <w:szCs w:val="20"/>
        </w:rPr>
        <w:t>Barrierefreiheit</w:t>
      </w:r>
    </w:p>
    <w:p w:rsidR="002F526D" w:rsidRPr="00357751" w:rsidRDefault="00DD3163" w:rsidP="00316328">
      <w:pPr>
        <w:spacing w:line="360" w:lineRule="auto"/>
        <w:rPr>
          <w:szCs w:val="20"/>
        </w:rPr>
      </w:pPr>
      <w:r w:rsidRPr="00357751">
        <w:rPr>
          <w:szCs w:val="20"/>
        </w:rPr>
        <w:t>Die Stadt Heidelberg bietet</w:t>
      </w:r>
      <w:r w:rsidR="00B675CB" w:rsidRPr="00357751">
        <w:rPr>
          <w:szCs w:val="20"/>
        </w:rPr>
        <w:t xml:space="preserve"> im Bereich Barrierefreiheit eine </w:t>
      </w:r>
      <w:r w:rsidR="00B675CB" w:rsidRPr="00540712">
        <w:rPr>
          <w:szCs w:val="20"/>
          <w:u w:val="single"/>
        </w:rPr>
        <w:t>Bezuschuss von 50 % für barrierefreien Umbau</w:t>
      </w:r>
      <w:r w:rsidR="00096BB7" w:rsidRPr="00357751">
        <w:rPr>
          <w:szCs w:val="20"/>
        </w:rPr>
        <w:t xml:space="preserve"> an.</w:t>
      </w:r>
      <w:r w:rsidR="00B675CB" w:rsidRPr="00357751">
        <w:rPr>
          <w:szCs w:val="20"/>
        </w:rPr>
        <w:t xml:space="preserve">- </w:t>
      </w:r>
      <w:r w:rsidR="00884400">
        <w:rPr>
          <w:szCs w:val="20"/>
        </w:rPr>
        <w:t xml:space="preserve">Allerdings </w:t>
      </w:r>
      <w:r w:rsidRPr="00357751">
        <w:rPr>
          <w:szCs w:val="20"/>
        </w:rPr>
        <w:t>haben bisher nur 12.14 % Kenntnis</w:t>
      </w:r>
      <w:r w:rsidR="00B675CB" w:rsidRPr="00357751">
        <w:rPr>
          <w:szCs w:val="20"/>
        </w:rPr>
        <w:t xml:space="preserve"> darüber</w:t>
      </w:r>
      <w:r w:rsidR="00117162">
        <w:rPr>
          <w:szCs w:val="20"/>
        </w:rPr>
        <w:t xml:space="preserve">. In Anspruch genommen wurde diese Förderung erst von </w:t>
      </w:r>
      <w:r w:rsidR="006629EA" w:rsidRPr="00357751">
        <w:rPr>
          <w:szCs w:val="20"/>
        </w:rPr>
        <w:t>2.14 %</w:t>
      </w:r>
      <w:r w:rsidR="00117162">
        <w:rPr>
          <w:szCs w:val="20"/>
        </w:rPr>
        <w:t xml:space="preserve">. </w:t>
      </w:r>
    </w:p>
    <w:p w:rsidR="002F526D" w:rsidRPr="00357751" w:rsidRDefault="00540712" w:rsidP="00316328">
      <w:pPr>
        <w:spacing w:line="360" w:lineRule="auto"/>
        <w:rPr>
          <w:szCs w:val="20"/>
        </w:rPr>
      </w:pPr>
      <w:r>
        <w:rPr>
          <w:szCs w:val="20"/>
        </w:rPr>
        <w:t>Auch d</w:t>
      </w:r>
      <w:r w:rsidR="00884400">
        <w:rPr>
          <w:szCs w:val="20"/>
        </w:rPr>
        <w:t>as Kostenlose</w:t>
      </w:r>
      <w:r w:rsidR="00096BB7" w:rsidRPr="00357751">
        <w:rPr>
          <w:szCs w:val="20"/>
        </w:rPr>
        <w:t xml:space="preserve"> Beratungsangebot der „</w:t>
      </w:r>
      <w:r w:rsidR="00096BB7" w:rsidRPr="00540712">
        <w:rPr>
          <w:szCs w:val="20"/>
          <w:u w:val="single"/>
        </w:rPr>
        <w:t>Wohnberatung / Fachstelle barrierefreies Planen, Bauen, Wohnen</w:t>
      </w:r>
      <w:r w:rsidR="00096BB7" w:rsidRPr="00357751">
        <w:rPr>
          <w:szCs w:val="20"/>
        </w:rPr>
        <w:t>,“ beim Amt für Baurecht und Denkmalsch</w:t>
      </w:r>
      <w:r w:rsidR="00884400">
        <w:rPr>
          <w:szCs w:val="20"/>
        </w:rPr>
        <w:t>utz der Stadt Heidelberg ist</w:t>
      </w:r>
      <w:r>
        <w:rPr>
          <w:szCs w:val="20"/>
        </w:rPr>
        <w:t xml:space="preserve"> nur</w:t>
      </w:r>
      <w:r w:rsidR="00096BB7" w:rsidRPr="00357751">
        <w:rPr>
          <w:szCs w:val="20"/>
        </w:rPr>
        <w:t xml:space="preserve"> bei</w:t>
      </w:r>
      <w:r w:rsidR="008435CD">
        <w:rPr>
          <w:szCs w:val="20"/>
        </w:rPr>
        <w:t xml:space="preserve"> </w:t>
      </w:r>
      <w:r w:rsidR="00096BB7" w:rsidRPr="00357751">
        <w:rPr>
          <w:szCs w:val="20"/>
        </w:rPr>
        <w:t>5 % bekannt.  2.14 % h</w:t>
      </w:r>
      <w:r w:rsidR="002653F2">
        <w:rPr>
          <w:szCs w:val="20"/>
        </w:rPr>
        <w:t>aben dort schon einmal eine Bera</w:t>
      </w:r>
      <w:r w:rsidR="00096BB7" w:rsidRPr="00357751">
        <w:rPr>
          <w:szCs w:val="20"/>
        </w:rPr>
        <w:t>tung in Anspruch genommen.</w:t>
      </w:r>
    </w:p>
    <w:p w:rsidR="00096BB7" w:rsidRPr="00357751" w:rsidRDefault="00096BB7" w:rsidP="00316328">
      <w:pPr>
        <w:spacing w:line="360" w:lineRule="auto"/>
        <w:rPr>
          <w:szCs w:val="20"/>
        </w:rPr>
      </w:pPr>
      <w:r w:rsidRPr="00357751">
        <w:rPr>
          <w:szCs w:val="20"/>
        </w:rPr>
        <w:t xml:space="preserve">Informationen zur Zugänglichkeit öffentlich zugänglicher Gebäude unter </w:t>
      </w:r>
      <w:r w:rsidRPr="002653F2">
        <w:rPr>
          <w:szCs w:val="20"/>
          <w:u w:val="single"/>
        </w:rPr>
        <w:t>heidelberg.huerdenlos.de</w:t>
      </w:r>
      <w:r w:rsidRPr="00357751">
        <w:rPr>
          <w:szCs w:val="20"/>
        </w:rPr>
        <w:t xml:space="preserve"> sind 11.43 % bekannt.</w:t>
      </w:r>
    </w:p>
    <w:p w:rsidR="00096BB7" w:rsidRPr="00955A1F" w:rsidRDefault="002653F2" w:rsidP="00316328">
      <w:pPr>
        <w:spacing w:line="360" w:lineRule="auto"/>
        <w:rPr>
          <w:b/>
          <w:i/>
          <w:szCs w:val="20"/>
        </w:rPr>
      </w:pPr>
      <w:r w:rsidRPr="00955A1F">
        <w:rPr>
          <w:b/>
          <w:i/>
          <w:szCs w:val="20"/>
        </w:rPr>
        <w:t xml:space="preserve">Inklusion </w:t>
      </w:r>
    </w:p>
    <w:p w:rsidR="00096BB7" w:rsidRPr="00357751" w:rsidRDefault="00325407" w:rsidP="00316328">
      <w:pPr>
        <w:spacing w:line="360" w:lineRule="auto"/>
        <w:rPr>
          <w:szCs w:val="20"/>
        </w:rPr>
      </w:pPr>
      <w:r>
        <w:rPr>
          <w:szCs w:val="20"/>
        </w:rPr>
        <w:t>Um eine g</w:t>
      </w:r>
      <w:r w:rsidR="00376C81">
        <w:rPr>
          <w:szCs w:val="20"/>
        </w:rPr>
        <w:t>esellschaftliche Teilhabe zu gewährleisten</w:t>
      </w:r>
      <w:r>
        <w:rPr>
          <w:szCs w:val="20"/>
        </w:rPr>
        <w:t>,</w:t>
      </w:r>
      <w:r w:rsidR="00376C81">
        <w:rPr>
          <w:szCs w:val="20"/>
        </w:rPr>
        <w:t xml:space="preserve"> bietet d</w:t>
      </w:r>
      <w:r w:rsidR="00884400">
        <w:rPr>
          <w:szCs w:val="20"/>
        </w:rPr>
        <w:t xml:space="preserve">ie Stadt </w:t>
      </w:r>
      <w:r w:rsidR="00BC2198">
        <w:rPr>
          <w:szCs w:val="20"/>
        </w:rPr>
        <w:t>Heidelberg den</w:t>
      </w:r>
      <w:r w:rsidR="00884400">
        <w:rPr>
          <w:szCs w:val="20"/>
        </w:rPr>
        <w:t xml:space="preserve"> Bürger und Bürgerinnen durch den </w:t>
      </w:r>
      <w:r w:rsidR="00884400" w:rsidRPr="00540712">
        <w:rPr>
          <w:szCs w:val="20"/>
          <w:u w:val="single"/>
        </w:rPr>
        <w:t>Heidelberg Pass+</w:t>
      </w:r>
      <w:r w:rsidR="00884400">
        <w:rPr>
          <w:szCs w:val="20"/>
        </w:rPr>
        <w:t xml:space="preserve"> Vergünstigungen an. Dieses Angebot ist 31.43 % de</w:t>
      </w:r>
      <w:r w:rsidR="00540712">
        <w:rPr>
          <w:szCs w:val="20"/>
        </w:rPr>
        <w:t>r Befragten bekannt und wird auch von 5 % in</w:t>
      </w:r>
      <w:r w:rsidR="00884400">
        <w:rPr>
          <w:szCs w:val="20"/>
        </w:rPr>
        <w:t xml:space="preserve"> Anspruch genommen. </w:t>
      </w:r>
      <w:r w:rsidR="00096BB7" w:rsidRPr="00357751">
        <w:rPr>
          <w:szCs w:val="20"/>
        </w:rPr>
        <w:t>Jedoch wissen 19.29 % nicht, dass der Heidelberger Pass+</w:t>
      </w:r>
      <w:r w:rsidR="00884400">
        <w:rPr>
          <w:szCs w:val="20"/>
        </w:rPr>
        <w:t xml:space="preserve"> auch </w:t>
      </w:r>
      <w:r w:rsidR="00884400" w:rsidRPr="00357751">
        <w:rPr>
          <w:szCs w:val="20"/>
        </w:rPr>
        <w:t>für</w:t>
      </w:r>
      <w:r w:rsidR="00096BB7" w:rsidRPr="00357751">
        <w:rPr>
          <w:szCs w:val="20"/>
        </w:rPr>
        <w:t xml:space="preserve"> Familien mit einem kindergeldberechtigten schwerbehinderten Kind zur Verfügung steht.</w:t>
      </w:r>
    </w:p>
    <w:p w:rsidR="00662104" w:rsidRDefault="00884400" w:rsidP="00316328">
      <w:pPr>
        <w:spacing w:line="360" w:lineRule="auto"/>
        <w:rPr>
          <w:szCs w:val="20"/>
        </w:rPr>
      </w:pPr>
      <w:r>
        <w:rPr>
          <w:szCs w:val="20"/>
        </w:rPr>
        <w:t>Ein weiteres Angebot ist d</w:t>
      </w:r>
      <w:r w:rsidR="00096BB7" w:rsidRPr="00357751">
        <w:rPr>
          <w:szCs w:val="20"/>
        </w:rPr>
        <w:t xml:space="preserve">er </w:t>
      </w:r>
      <w:r w:rsidR="00096BB7" w:rsidRPr="00540712">
        <w:rPr>
          <w:szCs w:val="20"/>
          <w:u w:val="single"/>
        </w:rPr>
        <w:t>„Inklusionsatlas</w:t>
      </w:r>
      <w:r w:rsidR="00540712">
        <w:rPr>
          <w:szCs w:val="20"/>
          <w:u w:val="single"/>
        </w:rPr>
        <w:t>“</w:t>
      </w:r>
      <w:r>
        <w:rPr>
          <w:szCs w:val="20"/>
        </w:rPr>
        <w:t>, der</w:t>
      </w:r>
      <w:r w:rsidR="00096BB7" w:rsidRPr="00357751">
        <w:rPr>
          <w:szCs w:val="20"/>
        </w:rPr>
        <w:t xml:space="preserve"> Freizeitangebote</w:t>
      </w:r>
      <w:r>
        <w:rPr>
          <w:szCs w:val="20"/>
        </w:rPr>
        <w:t xml:space="preserve"> anbietet</w:t>
      </w:r>
      <w:r w:rsidR="00096BB7" w:rsidRPr="00357751">
        <w:rPr>
          <w:szCs w:val="20"/>
        </w:rPr>
        <w:t xml:space="preserve">, an denen Menschen mit und ohne Behinderung teilnehmen können. </w:t>
      </w:r>
      <w:r>
        <w:rPr>
          <w:szCs w:val="20"/>
        </w:rPr>
        <w:t xml:space="preserve"> Dieser ist bei 10 % </w:t>
      </w:r>
      <w:r w:rsidR="00390B0D">
        <w:rPr>
          <w:szCs w:val="20"/>
        </w:rPr>
        <w:t>der Familien bekannt, w</w:t>
      </w:r>
      <w:r w:rsidR="002653F2">
        <w:rPr>
          <w:szCs w:val="20"/>
        </w:rPr>
        <w:t>urde bisher abe</w:t>
      </w:r>
      <w:r>
        <w:rPr>
          <w:szCs w:val="20"/>
        </w:rPr>
        <w:t>r nur</w:t>
      </w:r>
      <w:r w:rsidR="002653F2">
        <w:rPr>
          <w:szCs w:val="20"/>
        </w:rPr>
        <w:t xml:space="preserve"> von 4.29</w:t>
      </w:r>
      <w:r w:rsidR="00096BB7" w:rsidRPr="00357751">
        <w:rPr>
          <w:szCs w:val="20"/>
        </w:rPr>
        <w:t xml:space="preserve"> % genutzt.</w:t>
      </w:r>
    </w:p>
    <w:p w:rsidR="00467587" w:rsidRDefault="00467587" w:rsidP="00316328">
      <w:pPr>
        <w:spacing w:line="360" w:lineRule="auto"/>
        <w:rPr>
          <w:b/>
          <w:szCs w:val="20"/>
        </w:rPr>
      </w:pPr>
    </w:p>
    <w:p w:rsidR="00FD4D5A" w:rsidRDefault="00FD4D5A" w:rsidP="00316328">
      <w:pPr>
        <w:spacing w:line="360" w:lineRule="auto"/>
        <w:rPr>
          <w:b/>
          <w:szCs w:val="20"/>
        </w:rPr>
      </w:pPr>
    </w:p>
    <w:p w:rsidR="002653F2" w:rsidRPr="00447097" w:rsidRDefault="00445FA9" w:rsidP="00447097">
      <w:pPr>
        <w:pStyle w:val="berschrift2"/>
        <w:rPr>
          <w:rFonts w:ascii="Noto Sans" w:hAnsi="Noto Sans" w:cs="Noto Sans"/>
          <w:b/>
          <w:color w:val="auto"/>
          <w:sz w:val="22"/>
          <w:szCs w:val="22"/>
        </w:rPr>
      </w:pPr>
      <w:bookmarkStart w:id="8" w:name="_Toc67329612"/>
      <w:r w:rsidRPr="00447097">
        <w:rPr>
          <w:rFonts w:ascii="Noto Sans" w:hAnsi="Noto Sans" w:cs="Noto Sans"/>
          <w:b/>
          <w:color w:val="auto"/>
          <w:sz w:val="22"/>
          <w:szCs w:val="22"/>
        </w:rPr>
        <w:lastRenderedPageBreak/>
        <w:t>2.4</w:t>
      </w:r>
      <w:r w:rsidR="00A87B1E" w:rsidRPr="00447097">
        <w:rPr>
          <w:rFonts w:ascii="Noto Sans" w:hAnsi="Noto Sans" w:cs="Noto Sans"/>
          <w:b/>
          <w:color w:val="auto"/>
          <w:sz w:val="22"/>
          <w:szCs w:val="22"/>
        </w:rPr>
        <w:t>. Gesellschaftliche Teilhabe</w:t>
      </w:r>
      <w:bookmarkEnd w:id="8"/>
    </w:p>
    <w:p w:rsidR="002F526D" w:rsidRPr="00D36249" w:rsidRDefault="006D3085" w:rsidP="00316328">
      <w:pPr>
        <w:spacing w:line="360" w:lineRule="auto"/>
        <w:rPr>
          <w:szCs w:val="20"/>
        </w:rPr>
      </w:pPr>
      <w:r>
        <w:rPr>
          <w:szCs w:val="20"/>
        </w:rPr>
        <w:t>Abschließend stell</w:t>
      </w:r>
      <w:r w:rsidR="00BC2198">
        <w:rPr>
          <w:szCs w:val="20"/>
        </w:rPr>
        <w:t>t</w:t>
      </w:r>
      <w:r>
        <w:rPr>
          <w:szCs w:val="20"/>
        </w:rPr>
        <w:t>e sich die Frage:</w:t>
      </w:r>
      <w:r w:rsidR="00D36249">
        <w:rPr>
          <w:szCs w:val="20"/>
        </w:rPr>
        <w:t xml:space="preserve"> </w:t>
      </w:r>
      <w:r w:rsidRPr="00D36249">
        <w:rPr>
          <w:szCs w:val="20"/>
        </w:rPr>
        <w:t>„</w:t>
      </w:r>
      <w:r w:rsidR="00096BB7" w:rsidRPr="00D36249">
        <w:rPr>
          <w:szCs w:val="20"/>
        </w:rPr>
        <w:t>Was brauchen Eltern und ihre Kinder, damit sie am gesellschaftlichen Leben teilhaben können?</w:t>
      </w:r>
      <w:r w:rsidRPr="00D36249">
        <w:rPr>
          <w:szCs w:val="20"/>
        </w:rPr>
        <w:t xml:space="preserve">“ </w:t>
      </w:r>
    </w:p>
    <w:p w:rsidR="003804F7" w:rsidRDefault="006D3085" w:rsidP="00316328">
      <w:pPr>
        <w:spacing w:line="360" w:lineRule="auto"/>
        <w:rPr>
          <w:szCs w:val="20"/>
        </w:rPr>
      </w:pPr>
      <w:r>
        <w:rPr>
          <w:szCs w:val="20"/>
        </w:rPr>
        <w:t>Hier</w:t>
      </w:r>
      <w:r w:rsidR="002653F2">
        <w:rPr>
          <w:szCs w:val="20"/>
        </w:rPr>
        <w:t xml:space="preserve"> </w:t>
      </w:r>
      <w:r w:rsidR="00467587">
        <w:rPr>
          <w:szCs w:val="20"/>
        </w:rPr>
        <w:t>zeigt</w:t>
      </w:r>
      <w:r w:rsidR="0086499D">
        <w:rPr>
          <w:szCs w:val="20"/>
        </w:rPr>
        <w:t>e</w:t>
      </w:r>
      <w:r w:rsidR="00467587">
        <w:rPr>
          <w:szCs w:val="20"/>
        </w:rPr>
        <w:t xml:space="preserve"> sich, </w:t>
      </w:r>
      <w:r w:rsidR="00D237FE">
        <w:rPr>
          <w:szCs w:val="20"/>
        </w:rPr>
        <w:t xml:space="preserve">dass vor </w:t>
      </w:r>
      <w:r w:rsidR="003804F7">
        <w:rPr>
          <w:szCs w:val="20"/>
        </w:rPr>
        <w:t>allem Angebote</w:t>
      </w:r>
      <w:r w:rsidR="00467587">
        <w:rPr>
          <w:szCs w:val="20"/>
        </w:rPr>
        <w:t xml:space="preserve"> benötigt</w:t>
      </w:r>
      <w:r w:rsidR="00D237FE">
        <w:rPr>
          <w:szCs w:val="20"/>
        </w:rPr>
        <w:t xml:space="preserve"> werden,</w:t>
      </w:r>
      <w:r w:rsidR="00467587">
        <w:rPr>
          <w:szCs w:val="20"/>
        </w:rPr>
        <w:t xml:space="preserve"> die über </w:t>
      </w:r>
      <w:r w:rsidR="00D237FE">
        <w:rPr>
          <w:szCs w:val="20"/>
        </w:rPr>
        <w:t>die gesamte</w:t>
      </w:r>
      <w:r w:rsidR="00467587">
        <w:rPr>
          <w:szCs w:val="20"/>
        </w:rPr>
        <w:t xml:space="preserve"> Lebensspanne </w:t>
      </w:r>
      <w:r w:rsidR="00D237FE">
        <w:rPr>
          <w:szCs w:val="20"/>
        </w:rPr>
        <w:t>des Kindes zur Verfügung stehen. So</w:t>
      </w:r>
      <w:r w:rsidR="003804F7">
        <w:rPr>
          <w:szCs w:val="20"/>
        </w:rPr>
        <w:t xml:space="preserve"> braucht es</w:t>
      </w:r>
      <w:r w:rsidR="00DD2F4F">
        <w:rPr>
          <w:szCs w:val="20"/>
        </w:rPr>
        <w:t xml:space="preserve"> neben inklusiven und b</w:t>
      </w:r>
      <w:r w:rsidR="00390B0D">
        <w:rPr>
          <w:szCs w:val="20"/>
        </w:rPr>
        <w:t xml:space="preserve">arrierefreien </w:t>
      </w:r>
      <w:r w:rsidR="00D25306">
        <w:rPr>
          <w:szCs w:val="20"/>
        </w:rPr>
        <w:t>Freizeitangeboten auch Angebote</w:t>
      </w:r>
      <w:r w:rsidR="00DD2F4F">
        <w:rPr>
          <w:szCs w:val="20"/>
        </w:rPr>
        <w:t xml:space="preserve"> für</w:t>
      </w:r>
      <w:r w:rsidR="00D25306">
        <w:rPr>
          <w:szCs w:val="20"/>
        </w:rPr>
        <w:t xml:space="preserve"> verschiedene Lebenslagen- und Bereiche wie Kindergarten, </w:t>
      </w:r>
      <w:r w:rsidR="00B41160">
        <w:rPr>
          <w:szCs w:val="20"/>
        </w:rPr>
        <w:t>S</w:t>
      </w:r>
      <w:r w:rsidR="001A2809">
        <w:rPr>
          <w:szCs w:val="20"/>
        </w:rPr>
        <w:t>chule, Arbeit und</w:t>
      </w:r>
      <w:r w:rsidR="00B41160">
        <w:rPr>
          <w:szCs w:val="20"/>
        </w:rPr>
        <w:t xml:space="preserve"> Wohnen.</w:t>
      </w:r>
    </w:p>
    <w:p w:rsidR="00DD2F4F" w:rsidRDefault="003804F7" w:rsidP="00316328">
      <w:pPr>
        <w:spacing w:line="360" w:lineRule="auto"/>
        <w:rPr>
          <w:szCs w:val="20"/>
        </w:rPr>
      </w:pPr>
      <w:r>
        <w:rPr>
          <w:szCs w:val="20"/>
        </w:rPr>
        <w:t xml:space="preserve">Aber auch </w:t>
      </w:r>
      <w:r w:rsidR="002B17AD">
        <w:rPr>
          <w:szCs w:val="20"/>
        </w:rPr>
        <w:t>Informationen und Angebote zu</w:t>
      </w:r>
      <w:r>
        <w:rPr>
          <w:szCs w:val="20"/>
        </w:rPr>
        <w:t xml:space="preserve"> Betreuungs- und Entlastungsmög</w:t>
      </w:r>
      <w:r w:rsidR="00B41160">
        <w:rPr>
          <w:szCs w:val="20"/>
        </w:rPr>
        <w:t xml:space="preserve">lichkeiten, </w:t>
      </w:r>
      <w:r w:rsidR="00DD2F4F">
        <w:rPr>
          <w:szCs w:val="20"/>
        </w:rPr>
        <w:t>Kurzzeitpflege</w:t>
      </w:r>
      <w:r w:rsidR="00184F4D">
        <w:rPr>
          <w:szCs w:val="20"/>
        </w:rPr>
        <w:t xml:space="preserve"> und </w:t>
      </w:r>
      <w:r w:rsidR="00B41160">
        <w:rPr>
          <w:szCs w:val="20"/>
        </w:rPr>
        <w:t>Finanziellen</w:t>
      </w:r>
      <w:r w:rsidR="00677132">
        <w:rPr>
          <w:szCs w:val="20"/>
        </w:rPr>
        <w:t xml:space="preserve"> Hilfen sind</w:t>
      </w:r>
      <w:r w:rsidR="00DD2F4F">
        <w:rPr>
          <w:szCs w:val="20"/>
        </w:rPr>
        <w:t xml:space="preserve"> für </w:t>
      </w:r>
      <w:r w:rsidR="00184F4D">
        <w:rPr>
          <w:szCs w:val="20"/>
        </w:rPr>
        <w:t xml:space="preserve">die </w:t>
      </w:r>
      <w:r w:rsidR="00DD2F4F">
        <w:rPr>
          <w:szCs w:val="20"/>
        </w:rPr>
        <w:t xml:space="preserve">Familien </w:t>
      </w:r>
      <w:r w:rsidR="00184F4D">
        <w:rPr>
          <w:szCs w:val="20"/>
        </w:rPr>
        <w:t>essentiell.</w:t>
      </w:r>
    </w:p>
    <w:p w:rsidR="00D237FE" w:rsidRPr="00B41160" w:rsidRDefault="0086499D" w:rsidP="00B41160">
      <w:pPr>
        <w:spacing w:line="360" w:lineRule="auto"/>
        <w:rPr>
          <w:szCs w:val="20"/>
        </w:rPr>
      </w:pPr>
      <w:r>
        <w:rPr>
          <w:szCs w:val="20"/>
        </w:rPr>
        <w:t>Es wurde</w:t>
      </w:r>
      <w:r w:rsidR="003B0F0C">
        <w:rPr>
          <w:szCs w:val="20"/>
        </w:rPr>
        <w:t xml:space="preserve"> jedoch</w:t>
      </w:r>
      <w:r>
        <w:rPr>
          <w:szCs w:val="20"/>
        </w:rPr>
        <w:t xml:space="preserve"> deutlich</w:t>
      </w:r>
      <w:r w:rsidR="00741913">
        <w:rPr>
          <w:szCs w:val="20"/>
        </w:rPr>
        <w:t>, dass</w:t>
      </w:r>
      <w:r w:rsidR="0041355D">
        <w:rPr>
          <w:szCs w:val="20"/>
        </w:rPr>
        <w:t xml:space="preserve"> es für die Beschaffung von Informationen keine klare Anlaufstelle gibt und </w:t>
      </w:r>
      <w:r w:rsidR="003B0F0C">
        <w:rPr>
          <w:szCs w:val="20"/>
        </w:rPr>
        <w:t>Unterstützungsangebote</w:t>
      </w:r>
      <w:r w:rsidR="005820CD">
        <w:rPr>
          <w:szCs w:val="20"/>
        </w:rPr>
        <w:t xml:space="preserve"> </w:t>
      </w:r>
      <w:r w:rsidR="00741913">
        <w:rPr>
          <w:szCs w:val="20"/>
        </w:rPr>
        <w:t>mit bürokratischen Hürden und Aufwand verbunden</w:t>
      </w:r>
      <w:r w:rsidR="003B0F0C">
        <w:rPr>
          <w:szCs w:val="20"/>
        </w:rPr>
        <w:t xml:space="preserve"> sind</w:t>
      </w:r>
      <w:r w:rsidR="003804F7">
        <w:rPr>
          <w:szCs w:val="20"/>
        </w:rPr>
        <w:t xml:space="preserve">, die </w:t>
      </w:r>
      <w:r w:rsidR="003B0F0C">
        <w:rPr>
          <w:szCs w:val="20"/>
        </w:rPr>
        <w:t>den Eltern den Zugang zu den benötigten Angeboten erschweren</w:t>
      </w:r>
      <w:r w:rsidR="009640B5">
        <w:rPr>
          <w:szCs w:val="20"/>
        </w:rPr>
        <w:t>. D</w:t>
      </w:r>
      <w:r w:rsidR="00DD2F4F">
        <w:rPr>
          <w:szCs w:val="20"/>
        </w:rPr>
        <w:t xml:space="preserve">aher </w:t>
      </w:r>
      <w:r w:rsidR="009640B5">
        <w:rPr>
          <w:szCs w:val="20"/>
        </w:rPr>
        <w:t>werden vor</w:t>
      </w:r>
      <w:r w:rsidR="00DD2F4F">
        <w:rPr>
          <w:szCs w:val="20"/>
        </w:rPr>
        <w:t xml:space="preserve"> allem niedrigschwellige Anlaufstellen benötigt, so dass Eltern ohne größeren, zusätzlichen Aufwand die Möglichkeit habe</w:t>
      </w:r>
      <w:r w:rsidR="003B0F0C">
        <w:rPr>
          <w:szCs w:val="20"/>
        </w:rPr>
        <w:t>n</w:t>
      </w:r>
      <w:r w:rsidR="00390B0D">
        <w:rPr>
          <w:szCs w:val="20"/>
        </w:rPr>
        <w:t>,</w:t>
      </w:r>
      <w:r w:rsidR="003B0F0C">
        <w:rPr>
          <w:szCs w:val="20"/>
        </w:rPr>
        <w:t xml:space="preserve"> sich umfassend zu informieren und Angebote in Anspruch zu nehmen.</w:t>
      </w:r>
    </w:p>
    <w:p w:rsidR="00DD2F4F" w:rsidRDefault="00D237FE" w:rsidP="005F1D31">
      <w:pPr>
        <w:spacing w:line="360" w:lineRule="auto"/>
      </w:pPr>
      <w:r w:rsidRPr="00D237FE">
        <w:rPr>
          <w:szCs w:val="20"/>
        </w:rPr>
        <w:t>Viele Familien wünschen sich aber au</w:t>
      </w:r>
      <w:r w:rsidR="00B41160">
        <w:rPr>
          <w:szCs w:val="20"/>
        </w:rPr>
        <w:t>ch einfach einen offenen Umgang gegenüber</w:t>
      </w:r>
      <w:r w:rsidR="00B41160">
        <w:t xml:space="preserve"> Menschen mit Behinderung</w:t>
      </w:r>
      <w:r w:rsidR="00B41160">
        <w:rPr>
          <w:szCs w:val="20"/>
        </w:rPr>
        <w:t xml:space="preserve"> und ein Umdenken der Gesellschaft hin zu </w:t>
      </w:r>
      <w:r w:rsidR="00B41160">
        <w:t>m</w:t>
      </w:r>
      <w:r>
        <w:t>ehr Akzeptanz</w:t>
      </w:r>
      <w:r w:rsidR="005F1D31">
        <w:t xml:space="preserve">, denn sie erleben immer wieder eingeschränkte Teilhabe, </w:t>
      </w:r>
      <w:r w:rsidR="00674E18">
        <w:t>nicht nur während der Corona Pandemie.</w:t>
      </w:r>
    </w:p>
    <w:p w:rsidR="005F1D31" w:rsidRPr="00357751" w:rsidRDefault="005F1D31" w:rsidP="00CB7F9E">
      <w:pPr>
        <w:rPr>
          <w:b/>
          <w:szCs w:val="20"/>
        </w:rPr>
      </w:pPr>
    </w:p>
    <w:p w:rsidR="00CB7F9E" w:rsidRPr="00447097" w:rsidRDefault="00A87B1E" w:rsidP="00447097">
      <w:pPr>
        <w:pStyle w:val="berschrift2"/>
        <w:rPr>
          <w:rFonts w:ascii="Noto Sans" w:hAnsi="Noto Sans" w:cs="Noto Sans"/>
          <w:b/>
          <w:color w:val="auto"/>
          <w:sz w:val="22"/>
          <w:szCs w:val="22"/>
        </w:rPr>
      </w:pPr>
      <w:bookmarkStart w:id="9" w:name="_Toc67329613"/>
      <w:r w:rsidRPr="00447097">
        <w:rPr>
          <w:rFonts w:ascii="Noto Sans" w:hAnsi="Noto Sans" w:cs="Noto Sans"/>
          <w:b/>
          <w:color w:val="auto"/>
          <w:sz w:val="22"/>
          <w:szCs w:val="22"/>
        </w:rPr>
        <w:t>2.5. Einfluss der Corona Pandemie</w:t>
      </w:r>
      <w:bookmarkEnd w:id="9"/>
    </w:p>
    <w:p w:rsidR="00880CA5" w:rsidRDefault="00D60590" w:rsidP="00880CA5">
      <w:pPr>
        <w:spacing w:line="360" w:lineRule="auto"/>
        <w:rPr>
          <w:szCs w:val="20"/>
        </w:rPr>
      </w:pPr>
      <w:r w:rsidRPr="00540712">
        <w:rPr>
          <w:szCs w:val="20"/>
        </w:rPr>
        <w:t xml:space="preserve">In Anbetracht der aktuellen </w:t>
      </w:r>
      <w:r>
        <w:rPr>
          <w:szCs w:val="20"/>
        </w:rPr>
        <w:t xml:space="preserve">Corona Pandemie hat sich die </w:t>
      </w:r>
      <w:r w:rsidR="000C6B06">
        <w:rPr>
          <w:szCs w:val="20"/>
        </w:rPr>
        <w:t xml:space="preserve">bereits bestehende </w:t>
      </w:r>
      <w:r>
        <w:rPr>
          <w:szCs w:val="20"/>
        </w:rPr>
        <w:t xml:space="preserve">Lage für viele Familien nochmal verschärft. </w:t>
      </w:r>
      <w:r w:rsidR="00D74A87">
        <w:rPr>
          <w:szCs w:val="20"/>
        </w:rPr>
        <w:t>Gleichzeitig sind Familien mit neu</w:t>
      </w:r>
      <w:r w:rsidR="001D3A44">
        <w:rPr>
          <w:szCs w:val="20"/>
        </w:rPr>
        <w:t>en Problemen und Fragestellungen</w:t>
      </w:r>
      <w:r w:rsidR="00D74A87">
        <w:rPr>
          <w:szCs w:val="20"/>
        </w:rPr>
        <w:t xml:space="preserve"> konfrontiert.</w:t>
      </w:r>
      <w:r w:rsidR="001D3A44">
        <w:rPr>
          <w:szCs w:val="20"/>
        </w:rPr>
        <w:t xml:space="preserve"> </w:t>
      </w:r>
      <w:r w:rsidR="003F1D0E">
        <w:rPr>
          <w:szCs w:val="20"/>
        </w:rPr>
        <w:t>Insbesondere die</w:t>
      </w:r>
      <w:r>
        <w:rPr>
          <w:szCs w:val="20"/>
        </w:rPr>
        <w:t xml:space="preserve"> </w:t>
      </w:r>
      <w:r w:rsidR="00D509CE" w:rsidRPr="00357751">
        <w:rPr>
          <w:szCs w:val="20"/>
        </w:rPr>
        <w:t>Schulschlie</w:t>
      </w:r>
      <w:r w:rsidR="001D3A44">
        <w:rPr>
          <w:szCs w:val="20"/>
        </w:rPr>
        <w:t>ßungen, Kontakt</w:t>
      </w:r>
      <w:r w:rsidR="00880CA5">
        <w:rPr>
          <w:szCs w:val="20"/>
        </w:rPr>
        <w:t>- und Freizeit</w:t>
      </w:r>
      <w:r w:rsidR="001D3A44">
        <w:rPr>
          <w:szCs w:val="20"/>
        </w:rPr>
        <w:t xml:space="preserve">einschränkungen und die </w:t>
      </w:r>
      <w:r w:rsidR="00D509CE">
        <w:rPr>
          <w:szCs w:val="20"/>
        </w:rPr>
        <w:t xml:space="preserve">Zugehörigkeit zur </w:t>
      </w:r>
      <w:r w:rsidRPr="00357751">
        <w:rPr>
          <w:szCs w:val="20"/>
        </w:rPr>
        <w:t>Risikogruppe</w:t>
      </w:r>
      <w:r w:rsidR="001D3A44">
        <w:rPr>
          <w:szCs w:val="20"/>
        </w:rPr>
        <w:t xml:space="preserve"> </w:t>
      </w:r>
      <w:r w:rsidR="003F1D0E">
        <w:rPr>
          <w:szCs w:val="20"/>
        </w:rPr>
        <w:t xml:space="preserve">haben </w:t>
      </w:r>
      <w:r w:rsidR="001D3A44">
        <w:rPr>
          <w:szCs w:val="20"/>
        </w:rPr>
        <w:t xml:space="preserve">zu </w:t>
      </w:r>
      <w:r w:rsidR="00D509CE">
        <w:rPr>
          <w:szCs w:val="20"/>
        </w:rPr>
        <w:t>Unsicherhei</w:t>
      </w:r>
      <w:r w:rsidR="001D3A44">
        <w:rPr>
          <w:szCs w:val="20"/>
        </w:rPr>
        <w:t>ten und Ängsten geführt.  Als besond</w:t>
      </w:r>
      <w:r w:rsidR="00005563">
        <w:rPr>
          <w:szCs w:val="20"/>
        </w:rPr>
        <w:t>ers belastend wird vor allem der Wegfall der Ki</w:t>
      </w:r>
      <w:r w:rsidR="00CC1645">
        <w:rPr>
          <w:szCs w:val="20"/>
        </w:rPr>
        <w:t>nderbetreuung</w:t>
      </w:r>
      <w:r w:rsidR="00C951F8">
        <w:rPr>
          <w:szCs w:val="20"/>
        </w:rPr>
        <w:t xml:space="preserve"> bzw. die</w:t>
      </w:r>
      <w:r w:rsidR="006E18D6">
        <w:rPr>
          <w:szCs w:val="20"/>
        </w:rPr>
        <w:t xml:space="preserve"> Situation im Home </w:t>
      </w:r>
      <w:proofErr w:type="spellStart"/>
      <w:r w:rsidR="006E18D6">
        <w:rPr>
          <w:szCs w:val="20"/>
        </w:rPr>
        <w:t>Schooling</w:t>
      </w:r>
      <w:proofErr w:type="spellEnd"/>
      <w:r w:rsidR="006E18D6">
        <w:rPr>
          <w:szCs w:val="20"/>
        </w:rPr>
        <w:t xml:space="preserve"> und</w:t>
      </w:r>
      <w:r w:rsidR="00390B0D">
        <w:rPr>
          <w:szCs w:val="20"/>
        </w:rPr>
        <w:t xml:space="preserve"> die berufliche Situation</w:t>
      </w:r>
      <w:r w:rsidR="000C176A">
        <w:rPr>
          <w:szCs w:val="20"/>
        </w:rPr>
        <w:t xml:space="preserve"> z.B. </w:t>
      </w:r>
      <w:r w:rsidR="006E18D6">
        <w:rPr>
          <w:szCs w:val="20"/>
        </w:rPr>
        <w:t xml:space="preserve">durch </w:t>
      </w:r>
      <w:proofErr w:type="gramStart"/>
      <w:r w:rsidR="006E18D6">
        <w:rPr>
          <w:szCs w:val="20"/>
        </w:rPr>
        <w:t>Home</w:t>
      </w:r>
      <w:r w:rsidR="000C176A">
        <w:rPr>
          <w:szCs w:val="20"/>
        </w:rPr>
        <w:t xml:space="preserve"> Office</w:t>
      </w:r>
      <w:proofErr w:type="gramEnd"/>
      <w:r w:rsidR="00CC1645">
        <w:rPr>
          <w:szCs w:val="20"/>
        </w:rPr>
        <w:t xml:space="preserve"> empfunden.</w:t>
      </w:r>
      <w:r w:rsidR="00005563">
        <w:rPr>
          <w:szCs w:val="20"/>
        </w:rPr>
        <w:t xml:space="preserve"> H</w:t>
      </w:r>
      <w:r w:rsidR="001D3A44">
        <w:rPr>
          <w:szCs w:val="20"/>
        </w:rPr>
        <w:t>inzu kommt</w:t>
      </w:r>
      <w:r w:rsidR="00005563">
        <w:rPr>
          <w:szCs w:val="20"/>
        </w:rPr>
        <w:t>, dass durch die fehlenden Betreuungsangebote und</w:t>
      </w:r>
      <w:r w:rsidR="003F1D0E">
        <w:rPr>
          <w:szCs w:val="20"/>
        </w:rPr>
        <w:t xml:space="preserve"> a</w:t>
      </w:r>
      <w:r w:rsidR="00005563">
        <w:rPr>
          <w:szCs w:val="20"/>
        </w:rPr>
        <w:t xml:space="preserve">usfallenden Therapien </w:t>
      </w:r>
      <w:r w:rsidR="001D3A44">
        <w:rPr>
          <w:szCs w:val="20"/>
        </w:rPr>
        <w:t xml:space="preserve">eine Mehrbelastung </w:t>
      </w:r>
      <w:r w:rsidR="00005563">
        <w:rPr>
          <w:szCs w:val="20"/>
        </w:rPr>
        <w:t>durch Pflege</w:t>
      </w:r>
      <w:r w:rsidR="00390B0D">
        <w:rPr>
          <w:szCs w:val="20"/>
        </w:rPr>
        <w:t xml:space="preserve"> und f</w:t>
      </w:r>
      <w:r w:rsidR="001D3A44">
        <w:rPr>
          <w:szCs w:val="20"/>
        </w:rPr>
        <w:t>inanzielle Probleme</w:t>
      </w:r>
      <w:r w:rsidR="00005563">
        <w:rPr>
          <w:szCs w:val="20"/>
        </w:rPr>
        <w:t>, entstehen</w:t>
      </w:r>
      <w:r w:rsidR="001D3A44">
        <w:rPr>
          <w:szCs w:val="20"/>
        </w:rPr>
        <w:t>.</w:t>
      </w:r>
      <w:r w:rsidR="006E18D6">
        <w:rPr>
          <w:szCs w:val="20"/>
        </w:rPr>
        <w:t xml:space="preserve"> </w:t>
      </w:r>
      <w:r w:rsidR="00005563">
        <w:rPr>
          <w:szCs w:val="20"/>
        </w:rPr>
        <w:t xml:space="preserve">Daher </w:t>
      </w:r>
      <w:r w:rsidR="00CC1645">
        <w:rPr>
          <w:szCs w:val="20"/>
        </w:rPr>
        <w:t>benötigen betroffene</w:t>
      </w:r>
      <w:r w:rsidR="00005563">
        <w:rPr>
          <w:szCs w:val="20"/>
        </w:rPr>
        <w:t xml:space="preserve"> Familien</w:t>
      </w:r>
      <w:r w:rsidR="00C951F8">
        <w:rPr>
          <w:szCs w:val="20"/>
        </w:rPr>
        <w:t>, besonders in Corona Zeiten, einheitliche</w:t>
      </w:r>
      <w:r w:rsidR="00CC1645">
        <w:rPr>
          <w:szCs w:val="20"/>
        </w:rPr>
        <w:t xml:space="preserve"> und klare Regeln für Hilfen und Unterstützungsangebote</w:t>
      </w:r>
      <w:r w:rsidR="00390B0D">
        <w:rPr>
          <w:szCs w:val="20"/>
        </w:rPr>
        <w:t>,</w:t>
      </w:r>
      <w:r w:rsidR="00CC1645">
        <w:rPr>
          <w:szCs w:val="20"/>
        </w:rPr>
        <w:t xml:space="preserve"> </w:t>
      </w:r>
      <w:r w:rsidR="00CC1645" w:rsidRPr="00CC1645">
        <w:rPr>
          <w:szCs w:val="20"/>
        </w:rPr>
        <w:t xml:space="preserve">um Arbeit, Pflege und </w:t>
      </w:r>
      <w:r w:rsidR="00880CA5">
        <w:rPr>
          <w:szCs w:val="20"/>
        </w:rPr>
        <w:t>Kinderbetreuung</w:t>
      </w:r>
      <w:r w:rsidR="00CC1645" w:rsidRPr="00CC1645">
        <w:rPr>
          <w:szCs w:val="20"/>
        </w:rPr>
        <w:t xml:space="preserve"> zu vereinen</w:t>
      </w:r>
      <w:r w:rsidR="00CC1645">
        <w:rPr>
          <w:szCs w:val="20"/>
        </w:rPr>
        <w:t xml:space="preserve">. </w:t>
      </w:r>
    </w:p>
    <w:p w:rsidR="00880CA5" w:rsidRDefault="00827FBA" w:rsidP="00880CA5">
      <w:pPr>
        <w:spacing w:line="360" w:lineRule="auto"/>
      </w:pPr>
      <w:r>
        <w:t>Die Eltern wünschen sich, dass s</w:t>
      </w:r>
      <w:r w:rsidR="003F1D0E">
        <w:t>eitens der</w:t>
      </w:r>
      <w:r>
        <w:t xml:space="preserve"> Politik und Verwaltung, die</w:t>
      </w:r>
      <w:r w:rsidR="003F1D0E">
        <w:t xml:space="preserve"> besondere Lage der Familien </w:t>
      </w:r>
      <w:r w:rsidR="00880CA5">
        <w:t xml:space="preserve">mit Kindern mit Behinderung auch in den aktuellen Corona Maßnahmen </w:t>
      </w:r>
      <w:r w:rsidR="003F1D0E">
        <w:t xml:space="preserve">berücksichtigt </w:t>
      </w:r>
      <w:r>
        <w:lastRenderedPageBreak/>
        <w:t>wird.</w:t>
      </w:r>
      <w:r w:rsidR="00880CA5">
        <w:t xml:space="preserve"> Dafür benötigt es </w:t>
      </w:r>
      <w:r w:rsidR="00DA2B0B">
        <w:t xml:space="preserve">im Alltag </w:t>
      </w:r>
      <w:r w:rsidR="00880CA5">
        <w:t>einen Schutz der Risikogruppe durch Hygienekonzepte sowie einen Zugang zu Masken, Schnelltests und Impfstoff.</w:t>
      </w:r>
    </w:p>
    <w:p w:rsidR="007F79E2" w:rsidRDefault="00880CA5" w:rsidP="007F79E2">
      <w:pPr>
        <w:spacing w:line="360" w:lineRule="auto"/>
      </w:pPr>
      <w:r>
        <w:t xml:space="preserve">Des </w:t>
      </w:r>
      <w:r w:rsidR="0086499D">
        <w:t>Weiteren</w:t>
      </w:r>
      <w:r w:rsidR="00827FBA">
        <w:t xml:space="preserve"> sollen </w:t>
      </w:r>
      <w:r w:rsidR="00DA2B0B">
        <w:t xml:space="preserve">geltende Maßnahmen angepasst werden, so dass für Betroffene eine Befreiung der Maskenpflicht </w:t>
      </w:r>
      <w:r>
        <w:t>und</w:t>
      </w:r>
      <w:r w:rsidR="00DA2B0B">
        <w:t xml:space="preserve"> eine Lockerung der</w:t>
      </w:r>
      <w:r>
        <w:t xml:space="preserve"> </w:t>
      </w:r>
      <w:r w:rsidR="00DA2B0B">
        <w:t>Kontakteinschränkungen</w:t>
      </w:r>
      <w:r w:rsidR="00D240FD">
        <w:t xml:space="preserve"> z.B.</w:t>
      </w:r>
      <w:r w:rsidR="00DA2B0B">
        <w:t xml:space="preserve"> für Begleitpersonen und Assistenz möglich ist.</w:t>
      </w:r>
    </w:p>
    <w:p w:rsidR="00875819" w:rsidRPr="007F79E2" w:rsidRDefault="007F79E2" w:rsidP="007F79E2">
      <w:pPr>
        <w:spacing w:line="360" w:lineRule="auto"/>
        <w:rPr>
          <w:szCs w:val="20"/>
        </w:rPr>
      </w:pPr>
      <w:r>
        <w:t xml:space="preserve">Daher fordern Eltern flexiblere, schnellere und unbürokratische Unterstützungen und Entscheidungen </w:t>
      </w:r>
      <w:r w:rsidR="00D240FD">
        <w:t>um die Teilhabe</w:t>
      </w:r>
      <w:r w:rsidR="00674E18">
        <w:t xml:space="preserve"> ihrer Familie</w:t>
      </w:r>
      <w:r w:rsidR="00D240FD">
        <w:t xml:space="preserve"> auch während der Corona Pandemie zu gewährleisten.</w:t>
      </w:r>
    </w:p>
    <w:p w:rsidR="00B41160" w:rsidRPr="00447097" w:rsidRDefault="00B41160" w:rsidP="00447097">
      <w:pPr>
        <w:pStyle w:val="berschrift2"/>
        <w:rPr>
          <w:rFonts w:ascii="Noto Sans" w:hAnsi="Noto Sans" w:cs="Noto Sans"/>
          <w:b/>
          <w:color w:val="auto"/>
          <w:sz w:val="22"/>
          <w:szCs w:val="22"/>
        </w:rPr>
      </w:pPr>
    </w:p>
    <w:p w:rsidR="00D36249" w:rsidRPr="00447097" w:rsidRDefault="003C43B6" w:rsidP="00447097">
      <w:pPr>
        <w:pStyle w:val="berschrift2"/>
        <w:rPr>
          <w:rFonts w:ascii="Noto Sans" w:hAnsi="Noto Sans" w:cs="Noto Sans"/>
          <w:b/>
          <w:color w:val="auto"/>
          <w:sz w:val="22"/>
          <w:szCs w:val="22"/>
        </w:rPr>
      </w:pPr>
      <w:bookmarkStart w:id="10" w:name="_Toc67329614"/>
      <w:r w:rsidRPr="00447097">
        <w:rPr>
          <w:rFonts w:ascii="Noto Sans" w:hAnsi="Noto Sans" w:cs="Noto Sans"/>
          <w:b/>
          <w:color w:val="auto"/>
          <w:sz w:val="22"/>
          <w:szCs w:val="22"/>
        </w:rPr>
        <w:t>2.6 Zugang zu Informations- und Beratungsangeboten</w:t>
      </w:r>
      <w:bookmarkEnd w:id="10"/>
    </w:p>
    <w:p w:rsidR="00FC3ED7" w:rsidRDefault="003C43B6" w:rsidP="007F79E2">
      <w:pPr>
        <w:spacing w:line="360" w:lineRule="auto"/>
        <w:rPr>
          <w:szCs w:val="20"/>
        </w:rPr>
      </w:pPr>
      <w:r>
        <w:rPr>
          <w:szCs w:val="20"/>
        </w:rPr>
        <w:t>Angebote</w:t>
      </w:r>
      <w:r w:rsidR="007F79E2">
        <w:rPr>
          <w:szCs w:val="20"/>
        </w:rPr>
        <w:t xml:space="preserve"> für Familien mit einem behinderten oder chronisch erkrankten Kind sind sehr vielfältig und der Zugang zu ihnen läuft oftmals über</w:t>
      </w:r>
      <w:r w:rsidR="00674E18">
        <w:rPr>
          <w:szCs w:val="20"/>
        </w:rPr>
        <w:t xml:space="preserve"> viele verschiedene</w:t>
      </w:r>
      <w:r w:rsidR="007F79E2">
        <w:rPr>
          <w:szCs w:val="20"/>
        </w:rPr>
        <w:t xml:space="preserve"> Erstanlaufstellen </w:t>
      </w:r>
      <w:r w:rsidR="00674E18">
        <w:rPr>
          <w:szCs w:val="20"/>
        </w:rPr>
        <w:t>wie Kindergä</w:t>
      </w:r>
      <w:r w:rsidR="00856876">
        <w:rPr>
          <w:szCs w:val="20"/>
        </w:rPr>
        <w:t xml:space="preserve">rten, </w:t>
      </w:r>
      <w:r w:rsidR="00390B0D">
        <w:rPr>
          <w:szCs w:val="20"/>
        </w:rPr>
        <w:t>Schulen, Arztpraxen</w:t>
      </w:r>
      <w:r w:rsidR="00674E18">
        <w:rPr>
          <w:szCs w:val="20"/>
        </w:rPr>
        <w:t>, Kliniken, Krankenkassen und Ämter</w:t>
      </w:r>
      <w:r w:rsidR="00FC3ED7">
        <w:rPr>
          <w:szCs w:val="20"/>
        </w:rPr>
        <w:t xml:space="preserve"> oder über Suchanfragen im Internet. Die Ergebnisse der Umfrage haben jedoch gezeigt, dass Eltern </w:t>
      </w:r>
      <w:r w:rsidR="005506BA">
        <w:rPr>
          <w:szCs w:val="20"/>
        </w:rPr>
        <w:t>trotz dieser Zugangsmöglichkeiten den größten Teil der Informations- und Beratungsangebote in ihrer Umgebung nicht kennen und oder nicht wahrnehmen.</w:t>
      </w:r>
    </w:p>
    <w:p w:rsidR="00FC3ED7" w:rsidRDefault="005506BA" w:rsidP="00FC3ED7">
      <w:pPr>
        <w:spacing w:line="360" w:lineRule="auto"/>
        <w:rPr>
          <w:szCs w:val="20"/>
        </w:rPr>
      </w:pPr>
      <w:r>
        <w:rPr>
          <w:szCs w:val="20"/>
        </w:rPr>
        <w:t>Daher stellt sich die Frage</w:t>
      </w:r>
      <w:r w:rsidR="0086499D">
        <w:rPr>
          <w:szCs w:val="20"/>
        </w:rPr>
        <w:t>,</w:t>
      </w:r>
      <w:r>
        <w:rPr>
          <w:szCs w:val="20"/>
        </w:rPr>
        <w:t xml:space="preserve"> </w:t>
      </w:r>
      <w:r w:rsidR="007C727E">
        <w:rPr>
          <w:szCs w:val="20"/>
        </w:rPr>
        <w:t xml:space="preserve">in welcher Form der </w:t>
      </w:r>
      <w:r w:rsidR="00FC3ED7">
        <w:rPr>
          <w:szCs w:val="20"/>
        </w:rPr>
        <w:t>Zugang zu wichtigen Angeboten</w:t>
      </w:r>
      <w:r w:rsidR="007C727E">
        <w:rPr>
          <w:szCs w:val="20"/>
        </w:rPr>
        <w:t xml:space="preserve"> in He</w:t>
      </w:r>
      <w:r w:rsidR="0034674D">
        <w:rPr>
          <w:szCs w:val="20"/>
        </w:rPr>
        <w:t xml:space="preserve">idelberg </w:t>
      </w:r>
      <w:r w:rsidR="007C727E">
        <w:rPr>
          <w:szCs w:val="20"/>
        </w:rPr>
        <w:t>zukünftig gewährleistet werden kann.</w:t>
      </w:r>
    </w:p>
    <w:p w:rsidR="00D74A87" w:rsidRDefault="00D74A87" w:rsidP="00D74A87">
      <w:pPr>
        <w:spacing w:line="360" w:lineRule="auto"/>
        <w:rPr>
          <w:szCs w:val="20"/>
        </w:rPr>
      </w:pPr>
      <w:r>
        <w:rPr>
          <w:szCs w:val="20"/>
        </w:rPr>
        <w:t>Eine Möglichkeit zur Übersicht mit aktuellen Themen bietet der Online Newsletter der Kommunalen Behindertenbeauftragten. Dieser ist jedoch nur bei 10 % der befragten Personen bekannt.</w:t>
      </w:r>
    </w:p>
    <w:p w:rsidR="003C43B6" w:rsidRDefault="00674E18" w:rsidP="00A22DFB">
      <w:pPr>
        <w:spacing w:line="360" w:lineRule="auto"/>
      </w:pPr>
      <w:r>
        <w:t xml:space="preserve">Die </w:t>
      </w:r>
      <w:r w:rsidR="00D240FD">
        <w:t>Statistik zeigt,</w:t>
      </w:r>
      <w:r w:rsidR="007C727E">
        <w:t xml:space="preserve"> dass sich Betroffene Familien den</w:t>
      </w:r>
      <w:r>
        <w:t xml:space="preserve"> Zugang zu Informationen </w:t>
      </w:r>
      <w:r w:rsidR="003C43B6">
        <w:t>über gedruckte Broschüren</w:t>
      </w:r>
      <w:r w:rsidR="002B3D2A">
        <w:t>,</w:t>
      </w:r>
      <w:r w:rsidR="003C43B6">
        <w:t xml:space="preserve"> als auch über digitale Angebote</w:t>
      </w:r>
      <w:r w:rsidR="002B3D2A">
        <w:t>,</w:t>
      </w:r>
      <w:r w:rsidR="003C43B6">
        <w:t xml:space="preserve"> </w:t>
      </w:r>
      <w:r>
        <w:t>vorstellen können.</w:t>
      </w:r>
    </w:p>
    <w:p w:rsidR="00747B30" w:rsidRPr="00A22DFB" w:rsidRDefault="003C43B6" w:rsidP="00A22DFB">
      <w:pPr>
        <w:pStyle w:val="berschrift3"/>
        <w:rPr>
          <w:rFonts w:ascii="Noto Sans" w:hAnsi="Noto Sans" w:cs="Noto Sans"/>
          <w:sz w:val="20"/>
          <w:szCs w:val="20"/>
        </w:rPr>
      </w:pPr>
      <w:bookmarkStart w:id="11" w:name="_Toc67329615"/>
      <w:r>
        <w:rPr>
          <w:rFonts w:cs="Noto Sans"/>
          <w:b/>
          <w:noProof/>
          <w:szCs w:val="20"/>
          <w:lang w:eastAsia="de-DE"/>
        </w:rPr>
        <w:drawing>
          <wp:inline distT="0" distB="0" distL="0" distR="0">
            <wp:extent cx="2266950" cy="1704975"/>
            <wp:effectExtent l="0" t="0" r="0" b="0"/>
            <wp:docPr id="1" name="Grafik 1" descr="2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4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1704975"/>
                    </a:xfrm>
                    <a:prstGeom prst="rect">
                      <a:avLst/>
                    </a:prstGeom>
                    <a:noFill/>
                    <a:ln>
                      <a:noFill/>
                    </a:ln>
                  </pic:spPr>
                </pic:pic>
              </a:graphicData>
            </a:graphic>
          </wp:inline>
        </w:drawing>
      </w:r>
      <w:r>
        <w:tab/>
      </w:r>
      <w:r>
        <w:br w:type="textWrapping" w:clear="all"/>
      </w:r>
      <w:r w:rsidR="00674E18" w:rsidRPr="00A22DFB">
        <w:rPr>
          <w:rFonts w:ascii="Noto Sans" w:hAnsi="Noto Sans" w:cs="Noto Sans"/>
          <w:color w:val="auto"/>
          <w:sz w:val="20"/>
          <w:szCs w:val="20"/>
        </w:rPr>
        <w:t>Statistik</w:t>
      </w:r>
      <w:r w:rsidR="00A22DFB">
        <w:rPr>
          <w:rFonts w:ascii="Noto Sans" w:hAnsi="Noto Sans" w:cs="Noto Sans"/>
          <w:color w:val="auto"/>
          <w:sz w:val="20"/>
          <w:szCs w:val="20"/>
        </w:rPr>
        <w:t xml:space="preserve"> 1</w:t>
      </w:r>
      <w:r w:rsidR="00674E18" w:rsidRPr="00A22DFB">
        <w:rPr>
          <w:rFonts w:ascii="Noto Sans" w:hAnsi="Noto Sans" w:cs="Noto Sans"/>
          <w:color w:val="auto"/>
          <w:sz w:val="20"/>
          <w:szCs w:val="20"/>
        </w:rPr>
        <w:t>:</w:t>
      </w:r>
      <w:r w:rsidR="00996F54">
        <w:rPr>
          <w:rFonts w:ascii="Noto Sans" w:hAnsi="Noto Sans" w:cs="Noto Sans"/>
          <w:color w:val="auto"/>
          <w:sz w:val="20"/>
          <w:szCs w:val="20"/>
        </w:rPr>
        <w:t xml:space="preserve"> 7 Personen haben für einen Zugang über gedruckte Broschüren abgestimmt, 16 Personen halten ein Digitales Angebote für besser und 44 Personen halten beides für sinnvoll.</w:t>
      </w:r>
      <w:bookmarkEnd w:id="11"/>
    </w:p>
    <w:p w:rsidR="00AC4C87" w:rsidRDefault="00A22DFB" w:rsidP="00AC4C87">
      <w:r>
        <w:t xml:space="preserve"> </w:t>
      </w:r>
    </w:p>
    <w:p w:rsidR="002B3D2A" w:rsidRPr="00AC4C87" w:rsidRDefault="002B3D2A" w:rsidP="00AC4C87">
      <w:pPr>
        <w:spacing w:line="360" w:lineRule="auto"/>
      </w:pPr>
      <w:r>
        <w:rPr>
          <w:szCs w:val="20"/>
        </w:rPr>
        <w:lastRenderedPageBreak/>
        <w:t xml:space="preserve">Der Vorteil digitaler Angebote ist, dass Informationen </w:t>
      </w:r>
      <w:r w:rsidR="00FC3ED7">
        <w:rPr>
          <w:szCs w:val="20"/>
        </w:rPr>
        <w:t>gesammelt</w:t>
      </w:r>
      <w:r>
        <w:rPr>
          <w:szCs w:val="20"/>
        </w:rPr>
        <w:t xml:space="preserve">, an einem Ort </w:t>
      </w:r>
      <w:r w:rsidR="00F322FA">
        <w:rPr>
          <w:szCs w:val="20"/>
        </w:rPr>
        <w:t xml:space="preserve">zur Verfügung gestellt </w:t>
      </w:r>
      <w:r w:rsidR="00FC3ED7">
        <w:rPr>
          <w:szCs w:val="20"/>
        </w:rPr>
        <w:t>und jederzeit aktualisiert werden können.</w:t>
      </w:r>
    </w:p>
    <w:p w:rsidR="002B3D2A" w:rsidRDefault="007C727E" w:rsidP="00AB7A83">
      <w:pPr>
        <w:spacing w:line="360" w:lineRule="auto"/>
        <w:rPr>
          <w:szCs w:val="20"/>
        </w:rPr>
      </w:pPr>
      <w:r>
        <w:rPr>
          <w:szCs w:val="20"/>
        </w:rPr>
        <w:t xml:space="preserve">Gleichzeitig stellen gedruckte Broschüren ein niedrigschwelliges Angebot dar, da sie über verschiedene Anlaufstellen bereitgestellt und mitgenommen werden können. </w:t>
      </w:r>
    </w:p>
    <w:p w:rsidR="00AF1895" w:rsidRPr="007C727E" w:rsidRDefault="00F322FA" w:rsidP="00AB7A83">
      <w:pPr>
        <w:spacing w:line="360" w:lineRule="auto"/>
        <w:rPr>
          <w:szCs w:val="20"/>
        </w:rPr>
      </w:pPr>
      <w:r>
        <w:rPr>
          <w:szCs w:val="20"/>
        </w:rPr>
        <w:t>Daher entstand die Überlegung</w:t>
      </w:r>
      <w:r w:rsidR="00EF7255">
        <w:rPr>
          <w:szCs w:val="20"/>
        </w:rPr>
        <w:t xml:space="preserve"> Informations- und Beratungsangebote gebündelt über ein</w:t>
      </w:r>
      <w:r>
        <w:rPr>
          <w:szCs w:val="20"/>
        </w:rPr>
        <w:t xml:space="preserve"> Online </w:t>
      </w:r>
      <w:r>
        <w:t xml:space="preserve">Informationsportal anzubieten sowie </w:t>
      </w:r>
      <w:r w:rsidR="00EF7255">
        <w:rPr>
          <w:szCs w:val="20"/>
        </w:rPr>
        <w:t>Broschüren, mit Verweis auf das Portal, weiterhin über Anlaufstellen</w:t>
      </w:r>
      <w:r w:rsidR="00BB37DC">
        <w:rPr>
          <w:szCs w:val="20"/>
        </w:rPr>
        <w:t xml:space="preserve"> bereitzustellen.</w:t>
      </w:r>
    </w:p>
    <w:p w:rsidR="00AF1895" w:rsidRDefault="007C727E" w:rsidP="00AB7A83">
      <w:pPr>
        <w:spacing w:line="360" w:lineRule="auto"/>
        <w:rPr>
          <w:szCs w:val="20"/>
        </w:rPr>
      </w:pPr>
      <w:r w:rsidRPr="007C727E">
        <w:rPr>
          <w:szCs w:val="20"/>
        </w:rPr>
        <w:t>Eine Abstimmung</w:t>
      </w:r>
      <w:r w:rsidR="00390B0D">
        <w:rPr>
          <w:szCs w:val="20"/>
        </w:rPr>
        <w:t>,</w:t>
      </w:r>
      <w:r>
        <w:rPr>
          <w:szCs w:val="20"/>
        </w:rPr>
        <w:t xml:space="preserve"> welche Informationsplattform </w:t>
      </w:r>
      <w:r w:rsidR="00AB7A83">
        <w:rPr>
          <w:szCs w:val="20"/>
        </w:rPr>
        <w:t xml:space="preserve">dafür </w:t>
      </w:r>
      <w:r>
        <w:rPr>
          <w:szCs w:val="20"/>
        </w:rPr>
        <w:t>in Frage</w:t>
      </w:r>
      <w:r w:rsidR="00BB37DC">
        <w:rPr>
          <w:szCs w:val="20"/>
        </w:rPr>
        <w:t xml:space="preserve"> kommt</w:t>
      </w:r>
      <w:r w:rsidR="00390B0D">
        <w:rPr>
          <w:szCs w:val="20"/>
        </w:rPr>
        <w:t>,</w:t>
      </w:r>
      <w:r w:rsidR="00BB37DC">
        <w:rPr>
          <w:szCs w:val="20"/>
        </w:rPr>
        <w:t xml:space="preserve"> ergab</w:t>
      </w:r>
      <w:r w:rsidR="00AB7A83">
        <w:rPr>
          <w:szCs w:val="20"/>
        </w:rPr>
        <w:t>:</w:t>
      </w:r>
    </w:p>
    <w:tbl>
      <w:tblPr>
        <w:tblStyle w:val="Tabellenraster"/>
        <w:tblW w:w="0" w:type="auto"/>
        <w:tblLook w:val="04A0" w:firstRow="1" w:lastRow="0" w:firstColumn="1" w:lastColumn="0" w:noHBand="0" w:noVBand="1"/>
        <w:tblCaption w:val="Tabelle 3: Abstommung über zukünftige Informationsplattform, angegeben in %"/>
        <w:tblDescription w:val="Website der Stadt Heidelberg wurde mit 32.86 %  gewählt. Bündnis für Familien Heidelberg wurde mit 3.57 % gewählt. #hd4family.de wurde mit 1.43 % gewählt. Anderes wurde mit 7.86 % gewählt."/>
      </w:tblPr>
      <w:tblGrid>
        <w:gridCol w:w="4531"/>
        <w:gridCol w:w="4531"/>
      </w:tblGrid>
      <w:tr w:rsidR="00A22DFB" w:rsidTr="00A22DFB">
        <w:tc>
          <w:tcPr>
            <w:tcW w:w="4531" w:type="dxa"/>
          </w:tcPr>
          <w:p w:rsidR="00A22DFB" w:rsidRPr="00AC4C87" w:rsidRDefault="00AC4C87" w:rsidP="00AB7A83">
            <w:pPr>
              <w:spacing w:line="360" w:lineRule="auto"/>
              <w:rPr>
                <w:b/>
                <w:szCs w:val="20"/>
              </w:rPr>
            </w:pPr>
            <w:r w:rsidRPr="00AC4C87">
              <w:rPr>
                <w:b/>
                <w:szCs w:val="20"/>
              </w:rPr>
              <w:t>Informationsplattform</w:t>
            </w:r>
          </w:p>
        </w:tc>
        <w:tc>
          <w:tcPr>
            <w:tcW w:w="4531" w:type="dxa"/>
          </w:tcPr>
          <w:p w:rsidR="00A22DFB" w:rsidRPr="00AC4C87" w:rsidRDefault="00AC4C87" w:rsidP="00AB7A83">
            <w:pPr>
              <w:spacing w:line="360" w:lineRule="auto"/>
              <w:rPr>
                <w:b/>
                <w:szCs w:val="20"/>
              </w:rPr>
            </w:pPr>
            <w:r w:rsidRPr="00AC4C87">
              <w:rPr>
                <w:b/>
                <w:szCs w:val="20"/>
              </w:rPr>
              <w:t>Abstimmung in %</w:t>
            </w:r>
          </w:p>
        </w:tc>
      </w:tr>
      <w:tr w:rsidR="00AC4C87" w:rsidTr="00A22DFB">
        <w:tc>
          <w:tcPr>
            <w:tcW w:w="4531" w:type="dxa"/>
          </w:tcPr>
          <w:p w:rsidR="00AC4C87" w:rsidRPr="00AC4C87" w:rsidRDefault="00AC4C87" w:rsidP="00AB7A83">
            <w:pPr>
              <w:spacing w:line="360" w:lineRule="auto"/>
              <w:rPr>
                <w:szCs w:val="20"/>
              </w:rPr>
            </w:pPr>
            <w:r w:rsidRPr="00AC4C87">
              <w:rPr>
                <w:szCs w:val="20"/>
              </w:rPr>
              <w:t>Website der Stadt Heidelberg</w:t>
            </w:r>
          </w:p>
        </w:tc>
        <w:tc>
          <w:tcPr>
            <w:tcW w:w="4531" w:type="dxa"/>
          </w:tcPr>
          <w:p w:rsidR="00AC4C87" w:rsidRPr="00D60590" w:rsidRDefault="00AC4C87" w:rsidP="00AC4C87">
            <w:pPr>
              <w:rPr>
                <w:szCs w:val="20"/>
              </w:rPr>
            </w:pPr>
            <w:r>
              <w:rPr>
                <w:szCs w:val="20"/>
              </w:rPr>
              <w:t>32.86 %</w:t>
            </w:r>
          </w:p>
          <w:p w:rsidR="00AC4C87" w:rsidRDefault="00AC4C87" w:rsidP="00AB7A83">
            <w:pPr>
              <w:spacing w:line="360" w:lineRule="auto"/>
              <w:rPr>
                <w:szCs w:val="20"/>
              </w:rPr>
            </w:pPr>
          </w:p>
        </w:tc>
      </w:tr>
      <w:tr w:rsidR="00AC4C87" w:rsidTr="00A22DFB">
        <w:tc>
          <w:tcPr>
            <w:tcW w:w="4531" w:type="dxa"/>
          </w:tcPr>
          <w:p w:rsidR="00AC4C87" w:rsidRPr="00AC4C87" w:rsidRDefault="00AC4C87" w:rsidP="00AB7A83">
            <w:pPr>
              <w:spacing w:line="360" w:lineRule="auto"/>
              <w:rPr>
                <w:szCs w:val="20"/>
              </w:rPr>
            </w:pPr>
            <w:r w:rsidRPr="00AC4C87">
              <w:rPr>
                <w:szCs w:val="20"/>
              </w:rPr>
              <w:t>Bündnis für Familien Heidelberg</w:t>
            </w:r>
          </w:p>
        </w:tc>
        <w:tc>
          <w:tcPr>
            <w:tcW w:w="4531" w:type="dxa"/>
          </w:tcPr>
          <w:p w:rsidR="00AC4C87" w:rsidRDefault="00AC4C87" w:rsidP="00AC4C87">
            <w:pPr>
              <w:rPr>
                <w:szCs w:val="20"/>
              </w:rPr>
            </w:pPr>
            <w:r>
              <w:rPr>
                <w:szCs w:val="20"/>
              </w:rPr>
              <w:t>3.57 %</w:t>
            </w:r>
          </w:p>
        </w:tc>
      </w:tr>
      <w:tr w:rsidR="00AC4C87" w:rsidTr="00A22DFB">
        <w:tc>
          <w:tcPr>
            <w:tcW w:w="4531" w:type="dxa"/>
          </w:tcPr>
          <w:p w:rsidR="00AC4C87" w:rsidRPr="00AC4C87" w:rsidRDefault="00AC4C87" w:rsidP="00AB7A83">
            <w:pPr>
              <w:spacing w:line="360" w:lineRule="auto"/>
              <w:rPr>
                <w:szCs w:val="20"/>
              </w:rPr>
            </w:pPr>
            <w:r w:rsidRPr="00AC4C87">
              <w:rPr>
                <w:szCs w:val="20"/>
              </w:rPr>
              <w:t>#hd4family.de</w:t>
            </w:r>
          </w:p>
        </w:tc>
        <w:tc>
          <w:tcPr>
            <w:tcW w:w="4531" w:type="dxa"/>
          </w:tcPr>
          <w:p w:rsidR="00AC4C87" w:rsidRDefault="00AC4C87" w:rsidP="00AC4C87">
            <w:pPr>
              <w:rPr>
                <w:b/>
                <w:szCs w:val="20"/>
              </w:rPr>
            </w:pPr>
            <w:r w:rsidRPr="00D60590">
              <w:rPr>
                <w:szCs w:val="20"/>
              </w:rPr>
              <w:t>1.43 %</w:t>
            </w:r>
          </w:p>
          <w:p w:rsidR="00AC4C87" w:rsidRDefault="00AC4C87" w:rsidP="00AC4C87">
            <w:pPr>
              <w:rPr>
                <w:szCs w:val="20"/>
              </w:rPr>
            </w:pPr>
          </w:p>
        </w:tc>
      </w:tr>
      <w:tr w:rsidR="00AC4C87" w:rsidTr="00A22DFB">
        <w:tc>
          <w:tcPr>
            <w:tcW w:w="4531" w:type="dxa"/>
          </w:tcPr>
          <w:p w:rsidR="00AC4C87" w:rsidRPr="00AC4C87" w:rsidRDefault="00AC4C87" w:rsidP="00AB7A83">
            <w:pPr>
              <w:spacing w:line="360" w:lineRule="auto"/>
              <w:rPr>
                <w:szCs w:val="20"/>
              </w:rPr>
            </w:pPr>
            <w:r>
              <w:rPr>
                <w:szCs w:val="20"/>
              </w:rPr>
              <w:t>anderes</w:t>
            </w:r>
          </w:p>
        </w:tc>
        <w:tc>
          <w:tcPr>
            <w:tcW w:w="4531" w:type="dxa"/>
          </w:tcPr>
          <w:p w:rsidR="00AC4C87" w:rsidRPr="00D60590" w:rsidRDefault="00AC4C87" w:rsidP="00AC4C87">
            <w:pPr>
              <w:rPr>
                <w:szCs w:val="20"/>
              </w:rPr>
            </w:pPr>
            <w:r>
              <w:rPr>
                <w:szCs w:val="20"/>
              </w:rPr>
              <w:t>7.86 %</w:t>
            </w:r>
          </w:p>
        </w:tc>
      </w:tr>
    </w:tbl>
    <w:p w:rsidR="00AF1895" w:rsidRPr="00AC4C87" w:rsidRDefault="00AC4C87" w:rsidP="00A22DFB">
      <w:pPr>
        <w:pStyle w:val="berschrift3"/>
        <w:rPr>
          <w:rFonts w:ascii="Noto Sans" w:hAnsi="Noto Sans" w:cs="Noto Sans"/>
          <w:color w:val="auto"/>
          <w:sz w:val="20"/>
          <w:szCs w:val="20"/>
        </w:rPr>
      </w:pPr>
      <w:bookmarkStart w:id="12" w:name="_Toc67329616"/>
      <w:r w:rsidRPr="00AC4C87">
        <w:rPr>
          <w:rFonts w:ascii="Noto Sans" w:hAnsi="Noto Sans" w:cs="Noto Sans"/>
          <w:color w:val="auto"/>
          <w:sz w:val="20"/>
          <w:szCs w:val="20"/>
        </w:rPr>
        <w:t>Tabelle 3:</w:t>
      </w:r>
      <w:r w:rsidR="00A22DFB" w:rsidRPr="00AC4C87">
        <w:rPr>
          <w:rFonts w:ascii="Noto Sans" w:hAnsi="Noto Sans" w:cs="Noto Sans"/>
          <w:color w:val="auto"/>
          <w:sz w:val="20"/>
          <w:szCs w:val="20"/>
        </w:rPr>
        <w:t xml:space="preserve"> Abstimmung </w:t>
      </w:r>
      <w:r>
        <w:rPr>
          <w:rFonts w:ascii="Noto Sans" w:hAnsi="Noto Sans" w:cs="Noto Sans"/>
          <w:color w:val="auto"/>
          <w:sz w:val="20"/>
          <w:szCs w:val="20"/>
        </w:rPr>
        <w:t xml:space="preserve">über zukünftige </w:t>
      </w:r>
      <w:r w:rsidRPr="00AC4C87">
        <w:rPr>
          <w:rFonts w:ascii="Noto Sans" w:hAnsi="Noto Sans" w:cs="Noto Sans"/>
          <w:color w:val="auto"/>
          <w:sz w:val="20"/>
          <w:szCs w:val="20"/>
        </w:rPr>
        <w:t>Informationsplattform</w:t>
      </w:r>
      <w:r>
        <w:rPr>
          <w:rFonts w:ascii="Noto Sans" w:hAnsi="Noto Sans" w:cs="Noto Sans"/>
          <w:color w:val="auto"/>
          <w:sz w:val="20"/>
          <w:szCs w:val="20"/>
        </w:rPr>
        <w:t>, angegeben in %.</w:t>
      </w:r>
      <w:bookmarkEnd w:id="12"/>
    </w:p>
    <w:p w:rsidR="00AB7A83" w:rsidRPr="00447097" w:rsidRDefault="00BB37DC" w:rsidP="00447097">
      <w:pPr>
        <w:pStyle w:val="berschrift1"/>
        <w:rPr>
          <w:rFonts w:ascii="Noto Sans" w:hAnsi="Noto Sans" w:cs="Noto Sans"/>
          <w:b/>
          <w:color w:val="auto"/>
          <w:sz w:val="22"/>
          <w:szCs w:val="22"/>
        </w:rPr>
      </w:pPr>
      <w:bookmarkStart w:id="13" w:name="_Toc67329617"/>
      <w:r w:rsidRPr="00447097">
        <w:rPr>
          <w:rFonts w:ascii="Noto Sans" w:hAnsi="Noto Sans" w:cs="Noto Sans"/>
          <w:b/>
          <w:color w:val="auto"/>
          <w:sz w:val="22"/>
          <w:szCs w:val="22"/>
        </w:rPr>
        <w:t>3. Schlussfolgerung</w:t>
      </w:r>
      <w:bookmarkEnd w:id="13"/>
    </w:p>
    <w:p w:rsidR="00AC4C87" w:rsidRDefault="002B3D2A" w:rsidP="001A19C7">
      <w:pPr>
        <w:spacing w:line="360" w:lineRule="auto"/>
      </w:pPr>
      <w:r>
        <w:t xml:space="preserve">Bereits </w:t>
      </w:r>
      <w:r w:rsidRPr="00D121C8">
        <w:t xml:space="preserve">die </w:t>
      </w:r>
      <w:r w:rsidR="00390B0D">
        <w:t xml:space="preserve">frühere </w:t>
      </w:r>
      <w:r w:rsidRPr="00D121C8">
        <w:t>Behindertenbeauftrage der Bundesregie</w:t>
      </w:r>
      <w:r w:rsidR="00F322FA">
        <w:t xml:space="preserve">rung, Verena </w:t>
      </w:r>
      <w:proofErr w:type="spellStart"/>
      <w:r w:rsidR="00F322FA">
        <w:t>Bentele</w:t>
      </w:r>
      <w:proofErr w:type="spellEnd"/>
      <w:r w:rsidR="00F322FA">
        <w:t>, forderte</w:t>
      </w:r>
      <w:r w:rsidR="00FF579E">
        <w:t xml:space="preserve"> für Familien behinderter und chronisch kranker Kinder:</w:t>
      </w:r>
      <w:r w:rsidR="00F322FA">
        <w:t xml:space="preserve"> </w:t>
      </w:r>
      <w:r w:rsidRPr="00D121C8">
        <w:t>“Wir brauchen mehr Leistungen aus einer Hand</w:t>
      </w:r>
      <w:r w:rsidR="00F322FA">
        <w:t>.</w:t>
      </w:r>
      <w:r w:rsidRPr="00D121C8">
        <w:t>“</w:t>
      </w:r>
      <w:r w:rsidR="00F322FA">
        <w:t xml:space="preserve"> Eine Möglichkeit </w:t>
      </w:r>
      <w:r w:rsidR="00FF579E">
        <w:t>hierfür ist die Bereitstellung der Informations- und Beratungsangebote</w:t>
      </w:r>
      <w:r w:rsidR="00BB37DC">
        <w:t>, gebündelt, über ein Online Informationsportal.</w:t>
      </w:r>
      <w:r w:rsidR="00FF579E">
        <w:t xml:space="preserve"> </w:t>
      </w:r>
      <w:r w:rsidR="001A19C7">
        <w:t xml:space="preserve"> Hier kommt</w:t>
      </w:r>
      <w:r w:rsidR="009F2A10">
        <w:t xml:space="preserve"> für</w:t>
      </w:r>
      <w:r w:rsidR="001A19C7">
        <w:t xml:space="preserve"> die Eltern</w:t>
      </w:r>
      <w:r w:rsidR="009F2A10">
        <w:t>,</w:t>
      </w:r>
      <w:r w:rsidR="001A19C7">
        <w:t xml:space="preserve"> laut Abstimmung</w:t>
      </w:r>
      <w:r w:rsidR="009F2A10">
        <w:t>,</w:t>
      </w:r>
      <w:r w:rsidR="001A19C7">
        <w:t xml:space="preserve"> </w:t>
      </w:r>
      <w:r w:rsidR="003F1D0E">
        <w:t xml:space="preserve">die Website der Stadt Heidelberg </w:t>
      </w:r>
      <w:r w:rsidR="001A19C7">
        <w:t xml:space="preserve">infrage. </w:t>
      </w:r>
      <w:r w:rsidR="00AC4C87">
        <w:t xml:space="preserve"> </w:t>
      </w:r>
    </w:p>
    <w:p w:rsidR="00E94225" w:rsidRPr="009F2A10" w:rsidRDefault="00F322FA" w:rsidP="001A19C7">
      <w:pPr>
        <w:spacing w:line="360" w:lineRule="auto"/>
      </w:pPr>
      <w:r>
        <w:rPr>
          <w:szCs w:val="20"/>
        </w:rPr>
        <w:t xml:space="preserve">Eine Möglichkeit </w:t>
      </w:r>
      <w:r w:rsidR="001A19C7">
        <w:rPr>
          <w:szCs w:val="20"/>
        </w:rPr>
        <w:t>bietet jedoch auch die Plattform #</w:t>
      </w:r>
      <w:proofErr w:type="spellStart"/>
      <w:r w:rsidR="001A19C7">
        <w:rPr>
          <w:szCs w:val="20"/>
        </w:rPr>
        <w:t>hdfamily</w:t>
      </w:r>
      <w:proofErr w:type="spellEnd"/>
      <w:r w:rsidR="001A19C7">
        <w:rPr>
          <w:szCs w:val="20"/>
        </w:rPr>
        <w:t xml:space="preserve">. Sie bildet eine </w:t>
      </w:r>
      <w:r w:rsidR="001A19C7">
        <w:t xml:space="preserve">Unterseite </w:t>
      </w:r>
      <w:r w:rsidR="009F2A10">
        <w:t>der Website</w:t>
      </w:r>
      <w:r w:rsidR="001A19C7">
        <w:t xml:space="preserve"> der </w:t>
      </w:r>
      <w:r w:rsidR="00E94225">
        <w:t>Stadt Heidelberg</w:t>
      </w:r>
      <w:r w:rsidR="00467587">
        <w:t xml:space="preserve"> </w:t>
      </w:r>
      <w:r w:rsidR="001409C4">
        <w:t xml:space="preserve">und </w:t>
      </w:r>
      <w:r w:rsidR="00467587">
        <w:t>bietet bereits eine</w:t>
      </w:r>
      <w:r w:rsidR="00E94225">
        <w:t xml:space="preserve"> zusammengestellte Übersicht über Angebote </w:t>
      </w:r>
      <w:r w:rsidR="00467587">
        <w:t>für die gesamte Lebensspanne</w:t>
      </w:r>
      <w:r w:rsidR="001409C4">
        <w:t xml:space="preserve"> an</w:t>
      </w:r>
      <w:r w:rsidR="00E94225">
        <w:t>.</w:t>
      </w:r>
      <w:r w:rsidR="00467587">
        <w:t xml:space="preserve"> </w:t>
      </w:r>
      <w:r w:rsidR="00E94225">
        <w:t>Von der Geburt über Krippe, Kita, Schule, Ausbildung, Studium un</w:t>
      </w:r>
      <w:r w:rsidR="009F2A10">
        <w:t xml:space="preserve">d Beruf bis hin zum Älterwerden, sind alle nötigen Informations- und Beratungsangebote zu finden. </w:t>
      </w:r>
      <w:r w:rsidR="00E94225">
        <w:t xml:space="preserve"> Ebenso gibt </w:t>
      </w:r>
      <w:r w:rsidR="000C6B06">
        <w:t>es aktuelle Informationen</w:t>
      </w:r>
      <w:r w:rsidR="00E94225">
        <w:t xml:space="preserve"> zur Unterstützung in Corona-Zeiten.</w:t>
      </w:r>
      <w:r w:rsidR="00E94225" w:rsidRPr="00E94225">
        <w:t xml:space="preserve"> </w:t>
      </w:r>
      <w:r w:rsidR="00E94225">
        <w:t>Diese könnten nun auch um Angebote für Familien mit einem be</w:t>
      </w:r>
      <w:r w:rsidR="009F2A10">
        <w:t>hinderten Kind erweitert werden, indem die in der Umfrage genannten Informations- und Beratungsangebote auf der Website aufgenommen und jederzeit aktualisiert und erweitert werden können.</w:t>
      </w:r>
    </w:p>
    <w:p w:rsidR="00AC4C87" w:rsidRDefault="00851801" w:rsidP="009F2A10">
      <w:pPr>
        <w:spacing w:line="360" w:lineRule="auto"/>
      </w:pPr>
      <w:r>
        <w:t>Gleichzeitig</w:t>
      </w:r>
      <w:r w:rsidR="0083196E">
        <w:t xml:space="preserve"> können Flyer und Broschüren mit Angaben und Hinweisen zur Website </w:t>
      </w:r>
      <w:r>
        <w:t xml:space="preserve">in Heidelberg und </w:t>
      </w:r>
      <w:r w:rsidR="006C53EF">
        <w:t>Umgebung</w:t>
      </w:r>
      <w:r w:rsidR="009F2A10">
        <w:t xml:space="preserve"> bereitgestellt werden,</w:t>
      </w:r>
      <w:r w:rsidR="00F3349D">
        <w:t xml:space="preserve"> sodass auch Erstanlaufstellen die Möglichkeit haben</w:t>
      </w:r>
      <w:r w:rsidR="00390B0D">
        <w:t>,</w:t>
      </w:r>
      <w:r w:rsidR="00F3349D">
        <w:t xml:space="preserve"> </w:t>
      </w:r>
      <w:r w:rsidR="009F2A10">
        <w:t>weiterhin auf Hilfen</w:t>
      </w:r>
      <w:r w:rsidR="00747B30">
        <w:t xml:space="preserve"> und Zuständigkeiten über die Website</w:t>
      </w:r>
      <w:r w:rsidR="009F2A10">
        <w:t xml:space="preserve"> zu verweisen.</w:t>
      </w:r>
      <w:r w:rsidR="00747B30">
        <w:t xml:space="preserve"> Dies würde es </w:t>
      </w:r>
      <w:r w:rsidR="00747B30">
        <w:lastRenderedPageBreak/>
        <w:t>ermöglichen</w:t>
      </w:r>
      <w:r w:rsidR="00D25306">
        <w:t>,</w:t>
      </w:r>
      <w:r w:rsidR="00747B30">
        <w:t xml:space="preserve"> den Zugang zu Informationen zu erleichtern und einzelne Angebote bekannter zu machen. </w:t>
      </w:r>
    </w:p>
    <w:p w:rsidR="00CB7F9E" w:rsidRDefault="00A87B1E" w:rsidP="00447097">
      <w:pPr>
        <w:pStyle w:val="berschrift1"/>
        <w:rPr>
          <w:rFonts w:ascii="Noto Sans" w:hAnsi="Noto Sans" w:cs="Noto Sans"/>
          <w:b/>
          <w:color w:val="auto"/>
          <w:sz w:val="22"/>
          <w:szCs w:val="22"/>
        </w:rPr>
      </w:pPr>
      <w:bookmarkStart w:id="14" w:name="_Toc67329618"/>
      <w:r w:rsidRPr="00447097">
        <w:rPr>
          <w:rFonts w:ascii="Noto Sans" w:hAnsi="Noto Sans" w:cs="Noto Sans"/>
          <w:b/>
          <w:color w:val="auto"/>
          <w:sz w:val="24"/>
          <w:szCs w:val="24"/>
        </w:rPr>
        <w:t>4</w:t>
      </w:r>
      <w:r w:rsidRPr="00447097">
        <w:rPr>
          <w:rFonts w:ascii="Noto Sans" w:hAnsi="Noto Sans" w:cs="Noto Sans"/>
          <w:b/>
          <w:color w:val="auto"/>
          <w:sz w:val="22"/>
          <w:szCs w:val="22"/>
        </w:rPr>
        <w:t xml:space="preserve">. </w:t>
      </w:r>
      <w:r w:rsidR="00CB7F9E" w:rsidRPr="00447097">
        <w:rPr>
          <w:rFonts w:ascii="Noto Sans" w:hAnsi="Noto Sans" w:cs="Noto Sans"/>
          <w:b/>
          <w:color w:val="auto"/>
          <w:sz w:val="22"/>
          <w:szCs w:val="22"/>
        </w:rPr>
        <w:t>Literatur</w:t>
      </w:r>
      <w:r w:rsidRPr="00447097">
        <w:rPr>
          <w:rFonts w:ascii="Noto Sans" w:hAnsi="Noto Sans" w:cs="Noto Sans"/>
          <w:b/>
          <w:color w:val="auto"/>
          <w:sz w:val="22"/>
          <w:szCs w:val="22"/>
        </w:rPr>
        <w:t>angaben</w:t>
      </w:r>
      <w:bookmarkEnd w:id="14"/>
    </w:p>
    <w:p w:rsidR="00447097" w:rsidRPr="00447097" w:rsidRDefault="00447097" w:rsidP="00447097"/>
    <w:p w:rsidR="00CB7F9E" w:rsidRPr="001A0296" w:rsidRDefault="00CB7F9E" w:rsidP="00CB7F9E">
      <w:pPr>
        <w:spacing w:line="360" w:lineRule="auto"/>
        <w:rPr>
          <w:rFonts w:cs="Noto Sans"/>
          <w:color w:val="234049"/>
          <w:szCs w:val="20"/>
        </w:rPr>
      </w:pPr>
      <w:proofErr w:type="spellStart"/>
      <w:r w:rsidRPr="001A0296">
        <w:rPr>
          <w:rFonts w:cs="Noto Sans"/>
          <w:color w:val="234049"/>
          <w:szCs w:val="20"/>
        </w:rPr>
        <w:t>Kofahl</w:t>
      </w:r>
      <w:proofErr w:type="spellEnd"/>
      <w:r w:rsidRPr="001A0296">
        <w:rPr>
          <w:rFonts w:cs="Noto Sans"/>
          <w:color w:val="234049"/>
          <w:szCs w:val="20"/>
        </w:rPr>
        <w:t xml:space="preserve"> C., Lüdecke D. (2014): Familie im Fokus – Die Lebens- und Versorgungssituation von Familien mit chronisch kranken und behinderten Kindern in Deutschland. Ergebnisse der Kindernetzwerk-Studie  </w:t>
      </w:r>
    </w:p>
    <w:p w:rsidR="00CB7F9E" w:rsidRPr="001A0296" w:rsidRDefault="00CB7F9E" w:rsidP="00CB7F9E">
      <w:pPr>
        <w:spacing w:line="360" w:lineRule="auto"/>
        <w:rPr>
          <w:rFonts w:cs="Noto Sans"/>
          <w:color w:val="234049"/>
          <w:szCs w:val="20"/>
        </w:rPr>
      </w:pPr>
      <w:proofErr w:type="spellStart"/>
      <w:r w:rsidRPr="001A0296">
        <w:rPr>
          <w:rFonts w:cs="Noto Sans"/>
          <w:color w:val="234049"/>
          <w:szCs w:val="20"/>
        </w:rPr>
        <w:t>Wiken</w:t>
      </w:r>
      <w:proofErr w:type="spellEnd"/>
      <w:r w:rsidRPr="001A0296">
        <w:rPr>
          <w:rFonts w:cs="Noto Sans"/>
          <w:color w:val="234049"/>
          <w:szCs w:val="20"/>
        </w:rPr>
        <w:t xml:space="preserve">, U. </w:t>
      </w:r>
      <w:proofErr w:type="spellStart"/>
      <w:r w:rsidRPr="001A0296">
        <w:rPr>
          <w:rFonts w:cs="Noto Sans"/>
          <w:color w:val="234049"/>
          <w:szCs w:val="20"/>
        </w:rPr>
        <w:t>Jetsch-Schudel</w:t>
      </w:r>
      <w:proofErr w:type="spellEnd"/>
      <w:r w:rsidRPr="001A0296">
        <w:rPr>
          <w:rFonts w:cs="Noto Sans"/>
          <w:color w:val="234049"/>
          <w:szCs w:val="20"/>
        </w:rPr>
        <w:t>., B. (Hrsg.). (2003). Eltern behinderter Kinder. Stuttgart: Kohlhammer.</w:t>
      </w:r>
    </w:p>
    <w:p w:rsidR="006A6AD2" w:rsidRDefault="00CB7F9E">
      <w:proofErr w:type="spellStart"/>
      <w:r w:rsidRPr="001A0296">
        <w:rPr>
          <w:rFonts w:cs="Noto Sans"/>
          <w:color w:val="234049"/>
          <w:szCs w:val="20"/>
        </w:rPr>
        <w:t>Kardoff</w:t>
      </w:r>
      <w:proofErr w:type="spellEnd"/>
      <w:r w:rsidRPr="001A0296">
        <w:rPr>
          <w:rFonts w:cs="Noto Sans"/>
          <w:color w:val="234049"/>
          <w:szCs w:val="20"/>
        </w:rPr>
        <w:t xml:space="preserve">, E., </w:t>
      </w:r>
      <w:proofErr w:type="spellStart"/>
      <w:r w:rsidRPr="001A0296">
        <w:rPr>
          <w:rFonts w:cs="Noto Sans"/>
          <w:color w:val="234049"/>
          <w:szCs w:val="20"/>
        </w:rPr>
        <w:t>Ohlbrecht</w:t>
      </w:r>
      <w:proofErr w:type="spellEnd"/>
      <w:r w:rsidRPr="001A0296">
        <w:rPr>
          <w:rFonts w:cs="Noto Sans"/>
          <w:color w:val="234049"/>
          <w:szCs w:val="20"/>
        </w:rPr>
        <w:t>, H. (2014). Elternarbeit und Behinderung. Stuttgart: Kohlhammer.</w:t>
      </w:r>
      <w:r w:rsidR="008435CD" w:rsidRPr="00D121C8">
        <w:t xml:space="preserve"> </w:t>
      </w:r>
    </w:p>
    <w:sectPr w:rsidR="006A6AD2" w:rsidSect="00A87B1E">
      <w:headerReference w:type="default" r:id="rId14"/>
      <w:footerReference w:type="defaul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C87" w:rsidRDefault="00AC4C87" w:rsidP="00CB7F9E">
      <w:pPr>
        <w:spacing w:after="0" w:line="240" w:lineRule="auto"/>
      </w:pPr>
      <w:r>
        <w:separator/>
      </w:r>
    </w:p>
  </w:endnote>
  <w:endnote w:type="continuationSeparator" w:id="0">
    <w:p w:rsidR="00AC4C87" w:rsidRDefault="00AC4C87" w:rsidP="00CB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822193"/>
      <w:docPartObj>
        <w:docPartGallery w:val="Page Numbers (Bottom of Page)"/>
        <w:docPartUnique/>
      </w:docPartObj>
    </w:sdtPr>
    <w:sdtEndPr/>
    <w:sdtContent>
      <w:p w:rsidR="00AC4C87" w:rsidRDefault="00AC4C87">
        <w:pPr>
          <w:pStyle w:val="Fuzeile"/>
        </w:pPr>
        <w:r>
          <w:fldChar w:fldCharType="begin"/>
        </w:r>
        <w:r>
          <w:instrText>PAGE   \* MERGEFORMAT</w:instrText>
        </w:r>
        <w:r>
          <w:fldChar w:fldCharType="separate"/>
        </w:r>
        <w:r w:rsidR="00D512DA">
          <w:rPr>
            <w:noProof/>
          </w:rPr>
          <w:t>1</w:t>
        </w:r>
        <w:r>
          <w:fldChar w:fldCharType="end"/>
        </w:r>
      </w:p>
    </w:sdtContent>
  </w:sdt>
  <w:p w:rsidR="00AC4C87" w:rsidRDefault="00AC4C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C87" w:rsidRDefault="00AC4C87" w:rsidP="00CB7F9E">
      <w:pPr>
        <w:spacing w:after="0" w:line="240" w:lineRule="auto"/>
      </w:pPr>
      <w:r>
        <w:separator/>
      </w:r>
    </w:p>
  </w:footnote>
  <w:footnote w:type="continuationSeparator" w:id="0">
    <w:p w:rsidR="00AC4C87" w:rsidRDefault="00AC4C87" w:rsidP="00CB7F9E">
      <w:pPr>
        <w:spacing w:after="0" w:line="240" w:lineRule="auto"/>
      </w:pPr>
      <w:r>
        <w:continuationSeparator/>
      </w:r>
    </w:p>
  </w:footnote>
  <w:footnote w:id="1">
    <w:p w:rsidR="00AC4C87" w:rsidRDefault="00AC4C87" w:rsidP="00CB7F9E">
      <w:pPr>
        <w:pStyle w:val="Funotentext"/>
      </w:pPr>
      <w:r>
        <w:rPr>
          <w:rStyle w:val="Funotenzeichen"/>
        </w:rPr>
        <w:footnoteRef/>
      </w:r>
      <w:proofErr w:type="spellStart"/>
      <w:r>
        <w:rPr>
          <w:rFonts w:cs="Noto Sans"/>
          <w:color w:val="234049"/>
        </w:rPr>
        <w:t>Kardoff</w:t>
      </w:r>
      <w:proofErr w:type="spellEnd"/>
      <w:r>
        <w:rPr>
          <w:rFonts w:cs="Noto Sans"/>
          <w:color w:val="234049"/>
        </w:rPr>
        <w:t xml:space="preserve">., </w:t>
      </w:r>
      <w:proofErr w:type="spellStart"/>
      <w:r>
        <w:rPr>
          <w:rFonts w:cs="Noto Sans"/>
          <w:color w:val="234049"/>
        </w:rPr>
        <w:t>Ohlbrecht</w:t>
      </w:r>
      <w:proofErr w:type="spellEnd"/>
      <w:r>
        <w:rPr>
          <w:rFonts w:cs="Noto Sans"/>
          <w:color w:val="234049"/>
        </w:rPr>
        <w:t>, 2014,</w:t>
      </w:r>
      <w:r>
        <w:t xml:space="preserve"> S.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87" w:rsidRDefault="00AC4C87">
    <w:pPr>
      <w:pStyle w:val="Kopfzeile"/>
    </w:pPr>
  </w:p>
  <w:p w:rsidR="00AC4C87" w:rsidRDefault="00AC4C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87" w:rsidRDefault="00AC4C87">
    <w:pPr>
      <w:pStyle w:val="Kopfzeile"/>
    </w:pPr>
  </w:p>
  <w:p w:rsidR="00AC4C87" w:rsidRDefault="00AC4C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879"/>
    <w:multiLevelType w:val="hybridMultilevel"/>
    <w:tmpl w:val="F7C4E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743EB6"/>
    <w:multiLevelType w:val="hybridMultilevel"/>
    <w:tmpl w:val="DCC4E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ED7E27"/>
    <w:multiLevelType w:val="hybridMultilevel"/>
    <w:tmpl w:val="420AE458"/>
    <w:lvl w:ilvl="0" w:tplc="0CB0378C">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5E5F07"/>
    <w:multiLevelType w:val="hybridMultilevel"/>
    <w:tmpl w:val="F522D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FE06A8"/>
    <w:multiLevelType w:val="hybridMultilevel"/>
    <w:tmpl w:val="0628A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8E392B"/>
    <w:multiLevelType w:val="hybridMultilevel"/>
    <w:tmpl w:val="5038E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7525D6"/>
    <w:multiLevelType w:val="hybridMultilevel"/>
    <w:tmpl w:val="FBB87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IYA2iwEh6b58YByoJv7+tHeYy/8Vxeds5vhtvXicl/Qij/7JPDWV1zXT+bxkmPWn125vxMYFLQ2dzuAF1BsPqA==" w:salt="OkI6W28a/yOXIt3SYTtzm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E"/>
    <w:rsid w:val="00005563"/>
    <w:rsid w:val="00022C9E"/>
    <w:rsid w:val="00096BB7"/>
    <w:rsid w:val="000A5194"/>
    <w:rsid w:val="000C176A"/>
    <w:rsid w:val="000C6B06"/>
    <w:rsid w:val="000E0275"/>
    <w:rsid w:val="00117162"/>
    <w:rsid w:val="001409C4"/>
    <w:rsid w:val="00155AB2"/>
    <w:rsid w:val="00184F4D"/>
    <w:rsid w:val="001A19C7"/>
    <w:rsid w:val="001A2809"/>
    <w:rsid w:val="001D3A44"/>
    <w:rsid w:val="001E0BAE"/>
    <w:rsid w:val="00203B34"/>
    <w:rsid w:val="002653F2"/>
    <w:rsid w:val="0028148C"/>
    <w:rsid w:val="002A1309"/>
    <w:rsid w:val="002A21F2"/>
    <w:rsid w:val="002B17AD"/>
    <w:rsid w:val="002B3D2A"/>
    <w:rsid w:val="002F526D"/>
    <w:rsid w:val="002F7024"/>
    <w:rsid w:val="00306DE2"/>
    <w:rsid w:val="00316328"/>
    <w:rsid w:val="00325407"/>
    <w:rsid w:val="0034674D"/>
    <w:rsid w:val="003475AF"/>
    <w:rsid w:val="00357751"/>
    <w:rsid w:val="00376C81"/>
    <w:rsid w:val="003804F7"/>
    <w:rsid w:val="00390B0D"/>
    <w:rsid w:val="00390D31"/>
    <w:rsid w:val="0039778F"/>
    <w:rsid w:val="003B0F0C"/>
    <w:rsid w:val="003C43B6"/>
    <w:rsid w:val="003E1ED0"/>
    <w:rsid w:val="003F1D0E"/>
    <w:rsid w:val="00404A1C"/>
    <w:rsid w:val="0041355D"/>
    <w:rsid w:val="00417C2E"/>
    <w:rsid w:val="00445FA9"/>
    <w:rsid w:val="00447097"/>
    <w:rsid w:val="00467587"/>
    <w:rsid w:val="00492136"/>
    <w:rsid w:val="005221DD"/>
    <w:rsid w:val="00540712"/>
    <w:rsid w:val="005506BA"/>
    <w:rsid w:val="00551E50"/>
    <w:rsid w:val="005820CD"/>
    <w:rsid w:val="0058619B"/>
    <w:rsid w:val="005F1D31"/>
    <w:rsid w:val="00620324"/>
    <w:rsid w:val="00661CC3"/>
    <w:rsid w:val="00662104"/>
    <w:rsid w:val="006629EA"/>
    <w:rsid w:val="006646FD"/>
    <w:rsid w:val="00674E18"/>
    <w:rsid w:val="00677132"/>
    <w:rsid w:val="006A6AD2"/>
    <w:rsid w:val="006B5C5D"/>
    <w:rsid w:val="006C53EF"/>
    <w:rsid w:val="006D3085"/>
    <w:rsid w:val="006D6DD4"/>
    <w:rsid w:val="006E18D6"/>
    <w:rsid w:val="006F5CEA"/>
    <w:rsid w:val="00707287"/>
    <w:rsid w:val="007149F4"/>
    <w:rsid w:val="00741913"/>
    <w:rsid w:val="00747B30"/>
    <w:rsid w:val="007C49D2"/>
    <w:rsid w:val="007C727E"/>
    <w:rsid w:val="007F79E2"/>
    <w:rsid w:val="00801F43"/>
    <w:rsid w:val="00823509"/>
    <w:rsid w:val="008237C8"/>
    <w:rsid w:val="00827FBA"/>
    <w:rsid w:val="0083196E"/>
    <w:rsid w:val="0084194D"/>
    <w:rsid w:val="008435CD"/>
    <w:rsid w:val="00851801"/>
    <w:rsid w:val="00856876"/>
    <w:rsid w:val="008568F0"/>
    <w:rsid w:val="0086499D"/>
    <w:rsid w:val="00875819"/>
    <w:rsid w:val="008760F3"/>
    <w:rsid w:val="00880CA5"/>
    <w:rsid w:val="00884400"/>
    <w:rsid w:val="008A4E15"/>
    <w:rsid w:val="008B0EB6"/>
    <w:rsid w:val="0091436B"/>
    <w:rsid w:val="00920BDE"/>
    <w:rsid w:val="00927EC2"/>
    <w:rsid w:val="00955A1F"/>
    <w:rsid w:val="009640B5"/>
    <w:rsid w:val="00981458"/>
    <w:rsid w:val="00996F54"/>
    <w:rsid w:val="009F2A10"/>
    <w:rsid w:val="00A03F3D"/>
    <w:rsid w:val="00A22DFB"/>
    <w:rsid w:val="00A444FD"/>
    <w:rsid w:val="00A84083"/>
    <w:rsid w:val="00A87B1E"/>
    <w:rsid w:val="00AB7A83"/>
    <w:rsid w:val="00AC4C87"/>
    <w:rsid w:val="00AF1895"/>
    <w:rsid w:val="00B20699"/>
    <w:rsid w:val="00B41160"/>
    <w:rsid w:val="00B675CB"/>
    <w:rsid w:val="00B778BE"/>
    <w:rsid w:val="00B9279C"/>
    <w:rsid w:val="00BB37DC"/>
    <w:rsid w:val="00BC2198"/>
    <w:rsid w:val="00C223EC"/>
    <w:rsid w:val="00C26400"/>
    <w:rsid w:val="00C45317"/>
    <w:rsid w:val="00C6460F"/>
    <w:rsid w:val="00C9517E"/>
    <w:rsid w:val="00C951F8"/>
    <w:rsid w:val="00CA0728"/>
    <w:rsid w:val="00CB7F9E"/>
    <w:rsid w:val="00CC1645"/>
    <w:rsid w:val="00CF1463"/>
    <w:rsid w:val="00D032D1"/>
    <w:rsid w:val="00D237FE"/>
    <w:rsid w:val="00D240FD"/>
    <w:rsid w:val="00D25306"/>
    <w:rsid w:val="00D36249"/>
    <w:rsid w:val="00D509CE"/>
    <w:rsid w:val="00D512DA"/>
    <w:rsid w:val="00D60590"/>
    <w:rsid w:val="00D74A87"/>
    <w:rsid w:val="00DA2B0B"/>
    <w:rsid w:val="00DD2F4F"/>
    <w:rsid w:val="00DD3163"/>
    <w:rsid w:val="00E76AE4"/>
    <w:rsid w:val="00E87B6E"/>
    <w:rsid w:val="00E92DE4"/>
    <w:rsid w:val="00E94225"/>
    <w:rsid w:val="00E94DB0"/>
    <w:rsid w:val="00EC3129"/>
    <w:rsid w:val="00EF7255"/>
    <w:rsid w:val="00F322FA"/>
    <w:rsid w:val="00F3349D"/>
    <w:rsid w:val="00F473CA"/>
    <w:rsid w:val="00FA0E97"/>
    <w:rsid w:val="00FC3ED7"/>
    <w:rsid w:val="00FD4D5A"/>
    <w:rsid w:val="00FF5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BA2650"/>
  <w15:chartTrackingRefBased/>
  <w15:docId w15:val="{70A0AABB-AD13-4B94-A60F-C5104720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oto Sans" w:eastAsiaTheme="minorHAnsi" w:hAnsi="Noto Sans"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7F9E"/>
  </w:style>
  <w:style w:type="paragraph" w:styleId="berschrift1">
    <w:name w:val="heading 1"/>
    <w:basedOn w:val="Standard"/>
    <w:next w:val="Standard"/>
    <w:link w:val="berschrift1Zchn"/>
    <w:uiPriority w:val="9"/>
    <w:qFormat/>
    <w:rsid w:val="00447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470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22D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7F9E"/>
    <w:pPr>
      <w:ind w:left="720"/>
      <w:contextualSpacing/>
    </w:pPr>
  </w:style>
  <w:style w:type="character" w:styleId="Hyperlink">
    <w:name w:val="Hyperlink"/>
    <w:basedOn w:val="Absatz-Standardschriftart"/>
    <w:uiPriority w:val="99"/>
    <w:unhideWhenUsed/>
    <w:rsid w:val="00CB7F9E"/>
    <w:rPr>
      <w:color w:val="0000FF"/>
      <w:u w:val="single"/>
    </w:rPr>
  </w:style>
  <w:style w:type="paragraph" w:styleId="Funotentext">
    <w:name w:val="footnote text"/>
    <w:basedOn w:val="Standard"/>
    <w:link w:val="FunotentextZchn"/>
    <w:uiPriority w:val="99"/>
    <w:semiHidden/>
    <w:unhideWhenUsed/>
    <w:rsid w:val="00CB7F9E"/>
    <w:pPr>
      <w:spacing w:after="0" w:line="240" w:lineRule="auto"/>
    </w:pPr>
    <w:rPr>
      <w:szCs w:val="20"/>
    </w:rPr>
  </w:style>
  <w:style w:type="character" w:customStyle="1" w:styleId="FunotentextZchn">
    <w:name w:val="Fußnotentext Zchn"/>
    <w:basedOn w:val="Absatz-Standardschriftart"/>
    <w:link w:val="Funotentext"/>
    <w:uiPriority w:val="99"/>
    <w:semiHidden/>
    <w:rsid w:val="00CB7F9E"/>
    <w:rPr>
      <w:szCs w:val="20"/>
    </w:rPr>
  </w:style>
  <w:style w:type="character" w:styleId="Funotenzeichen">
    <w:name w:val="footnote reference"/>
    <w:basedOn w:val="Absatz-Standardschriftart"/>
    <w:uiPriority w:val="99"/>
    <w:semiHidden/>
    <w:unhideWhenUsed/>
    <w:rsid w:val="00CB7F9E"/>
    <w:rPr>
      <w:vertAlign w:val="superscript"/>
    </w:rPr>
  </w:style>
  <w:style w:type="table" w:styleId="Tabellenraster">
    <w:name w:val="Table Grid"/>
    <w:basedOn w:val="NormaleTabelle"/>
    <w:uiPriority w:val="39"/>
    <w:rsid w:val="00A84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03F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3F3D"/>
  </w:style>
  <w:style w:type="paragraph" w:styleId="Fuzeile">
    <w:name w:val="footer"/>
    <w:basedOn w:val="Standard"/>
    <w:link w:val="FuzeileZchn"/>
    <w:uiPriority w:val="99"/>
    <w:unhideWhenUsed/>
    <w:rsid w:val="00A03F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3F3D"/>
  </w:style>
  <w:style w:type="character" w:customStyle="1" w:styleId="berschrift1Zchn">
    <w:name w:val="Überschrift 1 Zchn"/>
    <w:basedOn w:val="Absatz-Standardschriftart"/>
    <w:link w:val="berschrift1"/>
    <w:uiPriority w:val="9"/>
    <w:rsid w:val="0044709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47097"/>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22DFB"/>
    <w:rPr>
      <w:rFonts w:asciiTheme="majorHAnsi" w:eastAsiaTheme="majorEastAsia" w:hAnsiTheme="majorHAnsi" w:cstheme="majorBidi"/>
      <w:color w:val="1F4D78" w:themeColor="accent1" w:themeShade="7F"/>
      <w:sz w:val="24"/>
      <w:szCs w:val="24"/>
    </w:rPr>
  </w:style>
  <w:style w:type="paragraph" w:styleId="Inhaltsverzeichnisberschrift">
    <w:name w:val="TOC Heading"/>
    <w:basedOn w:val="berschrift1"/>
    <w:next w:val="Standard"/>
    <w:uiPriority w:val="39"/>
    <w:unhideWhenUsed/>
    <w:qFormat/>
    <w:rsid w:val="00AC4C87"/>
    <w:pPr>
      <w:outlineLvl w:val="9"/>
    </w:pPr>
    <w:rPr>
      <w:lang w:eastAsia="de-DE"/>
    </w:rPr>
  </w:style>
  <w:style w:type="paragraph" w:styleId="Verzeichnis1">
    <w:name w:val="toc 1"/>
    <w:basedOn w:val="Standard"/>
    <w:next w:val="Standard"/>
    <w:autoRedefine/>
    <w:uiPriority w:val="39"/>
    <w:unhideWhenUsed/>
    <w:rsid w:val="00AC4C87"/>
    <w:pPr>
      <w:spacing w:after="100"/>
    </w:pPr>
  </w:style>
  <w:style w:type="paragraph" w:styleId="Verzeichnis2">
    <w:name w:val="toc 2"/>
    <w:basedOn w:val="Standard"/>
    <w:next w:val="Standard"/>
    <w:autoRedefine/>
    <w:uiPriority w:val="39"/>
    <w:unhideWhenUsed/>
    <w:rsid w:val="00AC4C87"/>
    <w:pPr>
      <w:spacing w:after="100"/>
      <w:ind w:left="200"/>
    </w:pPr>
  </w:style>
  <w:style w:type="paragraph" w:styleId="Verzeichnis3">
    <w:name w:val="toc 3"/>
    <w:basedOn w:val="Standard"/>
    <w:next w:val="Standard"/>
    <w:autoRedefine/>
    <w:uiPriority w:val="39"/>
    <w:unhideWhenUsed/>
    <w:rsid w:val="00AC4C8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indertenbeauftragte@heidelberg.d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idelberg.huerdenlos.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idelberg.de/734935.html" TargetMode="External"/><Relationship Id="rId4" Type="http://schemas.openxmlformats.org/officeDocument/2006/relationships/settings" Target="settings.xml"/><Relationship Id="rId9" Type="http://schemas.openxmlformats.org/officeDocument/2006/relationships/hyperlink" Target="http://www.heidelberg.de/behindertenbeauftragte"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1F42-2C21-490A-A1B0-4101A195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2227</Words>
  <Characters>14035</Characters>
  <Application>Microsoft Office Word</Application>
  <DocSecurity>8</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Heidelberg</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Claudia</dc:creator>
  <cp:keywords/>
  <dc:description/>
  <cp:lastModifiedBy>Reiß, Christina</cp:lastModifiedBy>
  <cp:revision>56</cp:revision>
  <cp:lastPrinted>2021-03-22T17:38:00Z</cp:lastPrinted>
  <dcterms:created xsi:type="dcterms:W3CDTF">2021-03-11T13:31:00Z</dcterms:created>
  <dcterms:modified xsi:type="dcterms:W3CDTF">2021-04-22T08:11:00Z</dcterms:modified>
</cp:coreProperties>
</file>